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E94F85B" w:rsidR="00A209D6" w:rsidRPr="00B266B0" w:rsidRDefault="00A209D6" w:rsidP="654AADF4">
      <w:pPr>
        <w:pStyle w:val="Header"/>
        <w:tabs>
          <w:tab w:val="right" w:pos="9639"/>
        </w:tabs>
        <w:rPr>
          <w:i/>
          <w:iCs/>
          <w:noProof w:val="0"/>
          <w:sz w:val="24"/>
          <w:szCs w:val="24"/>
        </w:rPr>
      </w:pPr>
      <w:r w:rsidRPr="654AADF4">
        <w:rPr>
          <w:noProof w:val="0"/>
          <w:sz w:val="24"/>
          <w:szCs w:val="24"/>
        </w:rPr>
        <w:t>3GPP TSG-RAN WG2 Meeting #</w:t>
      </w:r>
      <w:r w:rsidR="0036459E" w:rsidRPr="654AADF4">
        <w:rPr>
          <w:noProof w:val="0"/>
          <w:sz w:val="24"/>
          <w:szCs w:val="24"/>
        </w:rPr>
        <w:t>11</w:t>
      </w:r>
      <w:r w:rsidR="00DF7C20" w:rsidRPr="654AADF4">
        <w:rPr>
          <w:noProof w:val="0"/>
          <w:sz w:val="24"/>
          <w:szCs w:val="24"/>
        </w:rPr>
        <w:t>9</w:t>
      </w:r>
      <w:r w:rsidR="00244A05" w:rsidRPr="654AADF4">
        <w:rPr>
          <w:noProof w:val="0"/>
          <w:sz w:val="24"/>
          <w:szCs w:val="24"/>
        </w:rPr>
        <w:t xml:space="preserve"> Electronic</w:t>
      </w:r>
      <w:r>
        <w:tab/>
      </w:r>
      <w:r w:rsidRPr="654AADF4">
        <w:rPr>
          <w:noProof w:val="0"/>
          <w:sz w:val="24"/>
          <w:szCs w:val="24"/>
        </w:rPr>
        <w:t>R2-</w:t>
      </w:r>
      <w:r w:rsidR="009376CD" w:rsidRPr="654AADF4">
        <w:rPr>
          <w:noProof w:val="0"/>
          <w:sz w:val="24"/>
          <w:szCs w:val="24"/>
        </w:rPr>
        <w:t>2</w:t>
      </w:r>
      <w:r w:rsidR="005C7CD5" w:rsidRPr="654AADF4">
        <w:rPr>
          <w:noProof w:val="0"/>
          <w:sz w:val="24"/>
          <w:szCs w:val="24"/>
        </w:rPr>
        <w:t>2</w:t>
      </w:r>
      <w:r w:rsidR="00C55A12" w:rsidRPr="654AADF4">
        <w:rPr>
          <w:noProof w:val="0"/>
          <w:sz w:val="24"/>
          <w:szCs w:val="24"/>
        </w:rPr>
        <w:t>0</w:t>
      </w:r>
      <w:r w:rsidRPr="654AADF4">
        <w:rPr>
          <w:noProof w:val="0"/>
          <w:sz w:val="24"/>
          <w:szCs w:val="24"/>
        </w:rPr>
        <w:t>8246</w:t>
      </w:r>
    </w:p>
    <w:p w14:paraId="11776FA6" w14:textId="6D04AAFC"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5A06494" w:rsidR="00446C3A" w:rsidRPr="00B266B0" w:rsidRDefault="00446C3A" w:rsidP="23EA4C43">
      <w:pPr>
        <w:pStyle w:val="CRCoverPage"/>
        <w:tabs>
          <w:tab w:val="left" w:pos="1985"/>
        </w:tabs>
        <w:rPr>
          <w:rFonts w:cs="Arial"/>
          <w:b/>
          <w:bCs/>
          <w:sz w:val="24"/>
          <w:szCs w:val="24"/>
          <w:lang w:eastAsia="ja-JP"/>
        </w:rPr>
      </w:pPr>
      <w:r w:rsidRPr="654AADF4">
        <w:rPr>
          <w:rFonts w:cs="Arial"/>
          <w:b/>
          <w:bCs/>
          <w:sz w:val="24"/>
          <w:szCs w:val="24"/>
        </w:rPr>
        <w:t>Agenda item:</w:t>
      </w:r>
      <w:r>
        <w:tab/>
      </w:r>
      <w:r w:rsidRPr="654AADF4">
        <w:rPr>
          <w:rFonts w:cs="Arial"/>
          <w:b/>
          <w:bCs/>
          <w:sz w:val="24"/>
          <w:szCs w:val="24"/>
          <w:lang w:eastAsia="ja-JP"/>
        </w:rPr>
        <w:t>8.13.3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EE67B9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4E35">
        <w:rPr>
          <w:rFonts w:ascii="Arial" w:hAnsi="Arial" w:cs="Arial"/>
          <w:b/>
          <w:bCs/>
          <w:sz w:val="24"/>
        </w:rPr>
        <w:t>MRO enhancements for NR-U</w:t>
      </w:r>
    </w:p>
    <w:p w14:paraId="25F387E8" w14:textId="113B1165" w:rsidR="00446C3A" w:rsidRPr="00B266B0" w:rsidRDefault="00446C3A" w:rsidP="654AADF4">
      <w:pPr>
        <w:ind w:left="1985" w:hanging="1985"/>
        <w:rPr>
          <w:rFonts w:ascii="Arial" w:hAnsi="Arial" w:cs="Arial"/>
          <w:b/>
          <w:bCs/>
          <w:sz w:val="24"/>
          <w:szCs w:val="24"/>
        </w:rPr>
      </w:pPr>
      <w:r w:rsidRPr="654AADF4">
        <w:rPr>
          <w:rFonts w:ascii="Arial" w:hAnsi="Arial" w:cs="Arial"/>
          <w:b/>
          <w:bCs/>
          <w:sz w:val="24"/>
          <w:szCs w:val="24"/>
        </w:rPr>
        <w:t>WID/SID:</w:t>
      </w:r>
      <w:r>
        <w:tab/>
      </w:r>
      <w:r w:rsidR="008448B5" w:rsidRPr="654AADF4">
        <w:rPr>
          <w:rFonts w:ascii="Arial" w:hAnsi="Arial" w:cs="Arial"/>
          <w:b/>
          <w:bCs/>
          <w:sz w:val="24"/>
          <w:szCs w:val="24"/>
        </w:rPr>
        <w:t>NR_ENDC_SON_MDT_enh2-Core</w:t>
      </w:r>
      <w:r w:rsidRPr="654AADF4">
        <w:rPr>
          <w:rFonts w:ascii="Arial" w:hAnsi="Arial" w:cs="Arial"/>
          <w:b/>
          <w:bCs/>
          <w:sz w:val="24"/>
          <w:szCs w:val="24"/>
        </w:rPr>
        <w:t xml:space="preserve"> - Release </w:t>
      </w:r>
      <w:r w:rsidR="006217F5" w:rsidRPr="654AADF4">
        <w:rPr>
          <w:rFonts w:ascii="Arial" w:hAnsi="Arial" w:cs="Arial"/>
          <w:b/>
          <w:bCs/>
          <w:sz w:val="24"/>
          <w:szCs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3FCDA6A" w14:textId="3A7A0BD9" w:rsidR="009B56CC" w:rsidRDefault="001674F7" w:rsidP="001674F7">
      <w:pPr>
        <w:rPr>
          <w:lang w:eastAsia="zh-CN"/>
        </w:rPr>
      </w:pPr>
      <w:r>
        <w:rPr>
          <w:lang w:eastAsia="zh-CN"/>
        </w:rPr>
        <w:t xml:space="preserve">NR-Unlicensed (NR-U) </w:t>
      </w:r>
      <w:r w:rsidR="009B56CC">
        <w:rPr>
          <w:lang w:eastAsia="zh-CN"/>
        </w:rPr>
        <w:t xml:space="preserve">has been introduced as part of 3GPP Rel-16 </w:t>
      </w:r>
      <w:r>
        <w:rPr>
          <w:lang w:eastAsia="zh-CN"/>
        </w:rPr>
        <w:t>to enable</w:t>
      </w:r>
      <w:r w:rsidR="009B56CC">
        <w:rPr>
          <w:lang w:eastAsia="zh-CN"/>
        </w:rPr>
        <w:t xml:space="preserve"> the usage of 5G NR un-licensed shared </w:t>
      </w:r>
      <w:r>
        <w:rPr>
          <w:lang w:eastAsia="zh-CN"/>
        </w:rPr>
        <w:t>spectrums</w:t>
      </w:r>
      <w:r w:rsidR="009B56CC">
        <w:rPr>
          <w:lang w:eastAsia="zh-CN"/>
        </w:rPr>
        <w:t>. Therefore,</w:t>
      </w:r>
      <w:r>
        <w:rPr>
          <w:lang w:eastAsia="zh-CN"/>
        </w:rPr>
        <w:t xml:space="preserve"> the transmission channel must be sensed (Listen Before Talk (LBT)) and reserved for NR-U transmissions.</w:t>
      </w:r>
      <w:r w:rsidR="009B56CC">
        <w:rPr>
          <w:lang w:eastAsia="zh-CN"/>
        </w:rPr>
        <w:t xml:space="preserve"> NR-U related </w:t>
      </w:r>
      <w:r w:rsidR="003C4E35">
        <w:rPr>
          <w:lang w:eastAsia="zh-CN"/>
        </w:rPr>
        <w:t>SON concepts were planned for Rel-17 and first scenario discussion</w:t>
      </w:r>
      <w:r w:rsidR="008D68A6">
        <w:rPr>
          <w:lang w:eastAsia="zh-CN"/>
        </w:rPr>
        <w:t>s</w:t>
      </w:r>
      <w:r w:rsidR="003C4E35">
        <w:rPr>
          <w:lang w:eastAsia="zh-CN"/>
        </w:rPr>
        <w:t xml:space="preserve"> have been started, but time constraints were </w:t>
      </w:r>
      <w:r w:rsidR="008D68A6">
        <w:rPr>
          <w:lang w:eastAsia="zh-CN"/>
        </w:rPr>
        <w:t xml:space="preserve">forcing to </w:t>
      </w:r>
      <w:r w:rsidR="003C4E35">
        <w:rPr>
          <w:lang w:eastAsia="zh-CN"/>
        </w:rPr>
        <w:t>postpon</w:t>
      </w:r>
      <w:r w:rsidR="008D68A6">
        <w:rPr>
          <w:lang w:eastAsia="zh-CN"/>
        </w:rPr>
        <w:t>e</w:t>
      </w:r>
      <w:r w:rsidR="003C4E35">
        <w:rPr>
          <w:lang w:eastAsia="zh-CN"/>
        </w:rPr>
        <w:t xml:space="preserve"> this work to Rel-18.</w:t>
      </w:r>
    </w:p>
    <w:p w14:paraId="555FFC58" w14:textId="31F62620" w:rsidR="001674F7" w:rsidRPr="002C2DF5" w:rsidRDefault="001674F7" w:rsidP="001674F7">
      <w:pPr>
        <w:autoSpaceDE w:val="0"/>
        <w:autoSpaceDN w:val="0"/>
        <w:adjustRightInd w:val="0"/>
        <w:spacing w:after="120"/>
        <w:jc w:val="both"/>
        <w:rPr>
          <w:iCs/>
          <w:lang w:eastAsia="zh-CN"/>
        </w:rPr>
      </w:pPr>
      <w:r>
        <w:rPr>
          <w:iCs/>
          <w:lang w:eastAsia="zh-CN"/>
        </w:rPr>
        <w:t xml:space="preserve">In this contribution, we </w:t>
      </w:r>
      <w:r w:rsidR="008D68A6">
        <w:rPr>
          <w:iCs/>
          <w:lang w:eastAsia="zh-CN"/>
        </w:rPr>
        <w:t>reinvigorate the topic and recap</w:t>
      </w:r>
      <w:r w:rsidR="003C4E35">
        <w:rPr>
          <w:iCs/>
          <w:lang w:eastAsia="zh-CN"/>
        </w:rPr>
        <w:t xml:space="preserve"> to </w:t>
      </w:r>
      <w:r>
        <w:rPr>
          <w:iCs/>
          <w:lang w:eastAsia="zh-CN"/>
        </w:rPr>
        <w:t>explore the mobility robustness</w:t>
      </w:r>
      <w:r w:rsidR="003C4E35">
        <w:rPr>
          <w:iCs/>
          <w:lang w:eastAsia="zh-CN"/>
        </w:rPr>
        <w:t xml:space="preserve"> optimization</w:t>
      </w:r>
      <w:r>
        <w:rPr>
          <w:iCs/>
          <w:lang w:eastAsia="zh-CN"/>
        </w:rPr>
        <w:t xml:space="preserve"> </w:t>
      </w:r>
      <w:r w:rsidR="003C4E35">
        <w:rPr>
          <w:iCs/>
          <w:lang w:eastAsia="zh-CN"/>
        </w:rPr>
        <w:t>being applied for</w:t>
      </w:r>
      <w:r>
        <w:rPr>
          <w:iCs/>
          <w:lang w:eastAsia="zh-CN"/>
        </w:rPr>
        <w:t xml:space="preserve"> NR-U</w:t>
      </w:r>
      <w:r w:rsidR="003C4E35">
        <w:rPr>
          <w:iCs/>
          <w:lang w:eastAsia="zh-CN"/>
        </w:rPr>
        <w:t>.</w:t>
      </w:r>
    </w:p>
    <w:p w14:paraId="7D484B6E" w14:textId="571F6FEE" w:rsidR="009339CB" w:rsidRPr="006E13D1" w:rsidRDefault="009339CB" w:rsidP="009339CB">
      <w:pPr>
        <w:pStyle w:val="Heading1"/>
      </w:pPr>
      <w:r w:rsidRPr="006E13D1">
        <w:t>2</w:t>
      </w:r>
      <w:r w:rsidRPr="006E13D1">
        <w:tab/>
      </w:r>
      <w:r w:rsidR="00887A0F">
        <w:t>Discussion</w:t>
      </w:r>
    </w:p>
    <w:p w14:paraId="5982B445" w14:textId="7C34191B" w:rsidR="009339CB" w:rsidRPr="006E13D1" w:rsidRDefault="009339CB" w:rsidP="009339CB">
      <w:pPr>
        <w:pStyle w:val="Heading2"/>
      </w:pPr>
      <w:r>
        <w:t>2</w:t>
      </w:r>
      <w:r w:rsidRPr="006E13D1">
        <w:t>.1</w:t>
      </w:r>
      <w:r w:rsidRPr="006E13D1">
        <w:tab/>
      </w:r>
      <w:r w:rsidR="00A324C4">
        <w:t>Recap Rel-17</w:t>
      </w:r>
    </w:p>
    <w:p w14:paraId="317896CD" w14:textId="3B0F3796" w:rsidR="00B62865" w:rsidRDefault="007338A5" w:rsidP="00B62865">
      <w:pPr>
        <w:rPr>
          <w:lang w:eastAsia="zh-CN"/>
        </w:rPr>
      </w:pPr>
      <w:r>
        <w:rPr>
          <w:lang w:eastAsia="zh-CN"/>
        </w:rPr>
        <w:t xml:space="preserve">The discussions </w:t>
      </w:r>
      <w:r w:rsidR="00057DFC">
        <w:rPr>
          <w:lang w:eastAsia="zh-CN"/>
        </w:rPr>
        <w:t xml:space="preserve">of LBT’s impact on mobility robustness optimization (MRO) </w:t>
      </w:r>
      <w:r>
        <w:rPr>
          <w:lang w:eastAsia="zh-CN"/>
        </w:rPr>
        <w:t xml:space="preserve">started during Rel-17 SON/MDT WI pointing to the fact that the optimization of the handover timing </w:t>
      </w:r>
      <w:r w:rsidR="00057DFC">
        <w:rPr>
          <w:lang w:eastAsia="zh-CN"/>
        </w:rPr>
        <w:t>might be</w:t>
      </w:r>
      <w:r>
        <w:rPr>
          <w:lang w:eastAsia="zh-CN"/>
        </w:rPr>
        <w:t xml:space="preserve"> spoiled by the additional wating periods resulting from sensing the </w:t>
      </w:r>
      <w:r w:rsidR="001674F7">
        <w:rPr>
          <w:lang w:eastAsia="zh-CN"/>
        </w:rPr>
        <w:t xml:space="preserve">transmission channel </w:t>
      </w:r>
      <w:r w:rsidR="00057DFC">
        <w:rPr>
          <w:lang w:eastAsia="zh-CN"/>
        </w:rPr>
        <w:t xml:space="preserve">before </w:t>
      </w:r>
      <w:r>
        <w:rPr>
          <w:lang w:eastAsia="zh-CN"/>
        </w:rPr>
        <w:t>transmission can be started</w:t>
      </w:r>
      <w:r w:rsidR="001674F7">
        <w:rPr>
          <w:lang w:eastAsia="zh-CN"/>
        </w:rPr>
        <w:t xml:space="preserve">. </w:t>
      </w:r>
      <w:r w:rsidR="00B62865" w:rsidRPr="00B62865">
        <w:rPr>
          <w:lang w:eastAsia="zh-CN"/>
        </w:rPr>
        <w:t xml:space="preserve">The problem </w:t>
      </w:r>
      <w:r w:rsidR="00B62865">
        <w:rPr>
          <w:lang w:eastAsia="zh-CN"/>
        </w:rPr>
        <w:t>on MRO</w:t>
      </w:r>
      <w:r w:rsidR="00057DFC">
        <w:rPr>
          <w:lang w:eastAsia="zh-CN"/>
        </w:rPr>
        <w:t xml:space="preserve">, which is optimizing the timing by means of RLF caused by Too Late or Too Early Handover, </w:t>
      </w:r>
      <w:r w:rsidR="00B62865" w:rsidRPr="00B62865">
        <w:rPr>
          <w:lang w:eastAsia="zh-CN"/>
        </w:rPr>
        <w:t>has been touched</w:t>
      </w:r>
      <w:r w:rsidR="00B62865">
        <w:rPr>
          <w:lang w:eastAsia="zh-CN"/>
        </w:rPr>
        <w:t xml:space="preserve">. In </w:t>
      </w:r>
      <w:hyperlink r:id="rId12" w:history="1">
        <w:r w:rsidR="00B62865" w:rsidRPr="00B62865">
          <w:rPr>
            <w:rStyle w:val="Hyperlink"/>
            <w:lang w:eastAsia="zh-CN"/>
          </w:rPr>
          <w:t>R2-2105806</w:t>
        </w:r>
      </w:hyperlink>
      <w:r w:rsidR="00B62865">
        <w:rPr>
          <w:lang w:eastAsia="zh-CN"/>
        </w:rPr>
        <w:t>, it was proposed that n</w:t>
      </w:r>
      <w:r w:rsidR="00B62865" w:rsidRPr="00B62865">
        <w:rPr>
          <w:lang w:eastAsia="zh-CN"/>
        </w:rPr>
        <w:t>etwork needs to distinguish handover failure due to improper mobility param</w:t>
      </w:r>
      <w:r w:rsidR="00B62865">
        <w:rPr>
          <w:lang w:eastAsia="zh-CN"/>
        </w:rPr>
        <w:t>e</w:t>
      </w:r>
      <w:r w:rsidR="00B62865" w:rsidRPr="00B62865">
        <w:rPr>
          <w:lang w:eastAsia="zh-CN"/>
        </w:rPr>
        <w:t>ter or improper LBT configuration.</w:t>
      </w:r>
    </w:p>
    <w:p w14:paraId="3943719E" w14:textId="4C3E53D9" w:rsidR="00057DFC" w:rsidRDefault="00D071D8" w:rsidP="001674F7">
      <w:pPr>
        <w:rPr>
          <w:lang w:eastAsia="zh-CN"/>
        </w:rPr>
      </w:pPr>
      <w:r>
        <w:rPr>
          <w:lang w:eastAsia="zh-CN"/>
        </w:rPr>
        <w:t xml:space="preserve">In </w:t>
      </w:r>
      <w:hyperlink r:id="rId13" w:history="1">
        <w:r w:rsidRPr="00D071D8">
          <w:rPr>
            <w:rStyle w:val="Hyperlink"/>
            <w:lang w:eastAsia="zh-CN"/>
          </w:rPr>
          <w:t>R2-2107511</w:t>
        </w:r>
      </w:hyperlink>
      <w:r>
        <w:rPr>
          <w:lang w:eastAsia="zh-CN"/>
        </w:rPr>
        <w:t xml:space="preserve">, </w:t>
      </w:r>
      <w:r w:rsidR="0040451C">
        <w:rPr>
          <w:lang w:eastAsia="zh-CN"/>
        </w:rPr>
        <w:t>the different time</w:t>
      </w:r>
      <w:r w:rsidR="00057DFC">
        <w:rPr>
          <w:lang w:eastAsia="zh-CN"/>
        </w:rPr>
        <w:t>-</w:t>
      </w:r>
      <w:r w:rsidR="0040451C">
        <w:rPr>
          <w:lang w:eastAsia="zh-CN"/>
        </w:rPr>
        <w:t xml:space="preserve">critical aspects of handover phases </w:t>
      </w:r>
      <w:r w:rsidR="00057DFC">
        <w:rPr>
          <w:lang w:eastAsia="zh-CN"/>
        </w:rPr>
        <w:t xml:space="preserve">and </w:t>
      </w:r>
      <w:r w:rsidR="0040451C" w:rsidRPr="0040451C">
        <w:rPr>
          <w:lang w:eastAsia="zh-CN"/>
        </w:rPr>
        <w:t xml:space="preserve">event triggered messages </w:t>
      </w:r>
      <w:r w:rsidR="00057DFC">
        <w:rPr>
          <w:lang w:eastAsia="zh-CN"/>
        </w:rPr>
        <w:t xml:space="preserve">which </w:t>
      </w:r>
      <w:r w:rsidR="0040451C" w:rsidRPr="0040451C">
        <w:rPr>
          <w:lang w:eastAsia="zh-CN"/>
        </w:rPr>
        <w:t xml:space="preserve">are suffering from the waiting periods before getting channel access </w:t>
      </w:r>
      <w:r w:rsidR="00057DFC">
        <w:rPr>
          <w:lang w:eastAsia="zh-CN"/>
        </w:rPr>
        <w:t xml:space="preserve">is granted. This, of course, </w:t>
      </w:r>
      <w:r w:rsidR="0040451C" w:rsidRPr="0040451C">
        <w:rPr>
          <w:lang w:eastAsia="zh-CN"/>
        </w:rPr>
        <w:t xml:space="preserve">heavily interferes the handover timing and might cause RLFs </w:t>
      </w:r>
      <w:r w:rsidR="00057DFC">
        <w:rPr>
          <w:lang w:eastAsia="zh-CN"/>
        </w:rPr>
        <w:t xml:space="preserve">in context of handover </w:t>
      </w:r>
      <w:r w:rsidR="0040451C" w:rsidRPr="0040451C">
        <w:rPr>
          <w:lang w:eastAsia="zh-CN"/>
        </w:rPr>
        <w:t>which would not happen without this waiting.</w:t>
      </w:r>
    </w:p>
    <w:p w14:paraId="50FF3CC7" w14:textId="1BD2181F" w:rsidR="00A324C4" w:rsidRPr="00A324C4" w:rsidRDefault="00A324C4" w:rsidP="00A324C4">
      <w:pPr>
        <w:pStyle w:val="Heading2"/>
      </w:pPr>
      <w:r>
        <w:t>2.2</w:t>
      </w:r>
      <w:r>
        <w:tab/>
      </w:r>
      <w:r w:rsidRPr="00A324C4">
        <w:t>Mobility approach for NR-U</w:t>
      </w:r>
    </w:p>
    <w:p w14:paraId="491AFBAA" w14:textId="702AB8B6" w:rsidR="00B62865" w:rsidRDefault="0013727E" w:rsidP="001674F7">
      <w:pPr>
        <w:rPr>
          <w:lang w:eastAsia="zh-CN"/>
        </w:rPr>
      </w:pPr>
      <w:r>
        <w:rPr>
          <w:lang w:eastAsia="zh-CN"/>
        </w:rPr>
        <w:t xml:space="preserve">In order to relax the timing aspect, </w:t>
      </w:r>
      <w:r w:rsidR="0040451C" w:rsidRPr="0040451C">
        <w:rPr>
          <w:lang w:eastAsia="zh-CN"/>
        </w:rPr>
        <w:t xml:space="preserve">NR-U has adopted the mobility concepts called Autonomous UE Mobility (AUM), where the User Equipment (UE) is pre-configured with one or more potential target cells, and autonomously executes the handover when </w:t>
      </w:r>
      <w:r>
        <w:rPr>
          <w:lang w:eastAsia="zh-CN"/>
        </w:rPr>
        <w:t xml:space="preserve">the target cell meets the execution </w:t>
      </w:r>
      <w:r w:rsidR="0040451C" w:rsidRPr="0040451C">
        <w:rPr>
          <w:lang w:eastAsia="zh-CN"/>
        </w:rPr>
        <w:t>condition.</w:t>
      </w:r>
    </w:p>
    <w:p w14:paraId="2E09D75D" w14:textId="77777777" w:rsidR="00C70DDC" w:rsidRPr="00C70DDC" w:rsidRDefault="00900E72" w:rsidP="00C70DDC">
      <w:pPr>
        <w:rPr>
          <w:lang w:eastAsia="zh-CN"/>
        </w:rPr>
      </w:pPr>
      <w:r w:rsidRPr="00C70DDC">
        <w:rPr>
          <w:lang w:eastAsia="zh-CN"/>
        </w:rPr>
        <w:t xml:space="preserve">In </w:t>
      </w:r>
      <w:r w:rsidRPr="00C70DDC">
        <w:rPr>
          <w:lang w:eastAsia="zh-CN"/>
        </w:rPr>
        <w:fldChar w:fldCharType="begin"/>
      </w:r>
      <w:r w:rsidRPr="00C70DDC">
        <w:rPr>
          <w:lang w:eastAsia="zh-CN"/>
        </w:rPr>
        <w:instrText xml:space="preserve"> REF _Ref71280697 \h  \* MERGEFORMAT </w:instrText>
      </w:r>
      <w:r w:rsidRPr="00C70DDC">
        <w:rPr>
          <w:lang w:eastAsia="zh-CN"/>
        </w:rPr>
      </w:r>
      <w:r w:rsidRPr="00C70DDC">
        <w:rPr>
          <w:lang w:eastAsia="zh-CN"/>
        </w:rPr>
        <w:fldChar w:fldCharType="separate"/>
      </w:r>
      <w:r w:rsidRPr="00C70DDC">
        <w:rPr>
          <w:lang w:eastAsia="zh-CN"/>
        </w:rPr>
        <w:t>Figure 1</w:t>
      </w:r>
      <w:r w:rsidRPr="00C70DDC">
        <w:rPr>
          <w:lang w:eastAsia="zh-CN"/>
        </w:rPr>
        <w:fldChar w:fldCharType="end"/>
      </w:r>
      <w:r w:rsidRPr="00C70DDC">
        <w:rPr>
          <w:lang w:eastAsia="zh-CN"/>
        </w:rPr>
        <w:t xml:space="preserve">, the AUM which resembles the Conditional Handover (CHO), assuming that A3 measurement event will trigger both preparation and execution of the AUM, which are called for simplicity A3_prep_offset </w:t>
      </w:r>
      <w:r w:rsidR="00C70DDC" w:rsidRPr="00C70DDC">
        <w:rPr>
          <w:lang w:eastAsia="zh-CN"/>
        </w:rPr>
        <w:t xml:space="preserve">(-3 dB, target cell is half as strong as serving cell) </w:t>
      </w:r>
      <w:r w:rsidRPr="00C70DDC">
        <w:rPr>
          <w:lang w:eastAsia="zh-CN"/>
        </w:rPr>
        <w:t>and A3_exec_offset</w:t>
      </w:r>
      <w:r w:rsidR="00C70DDC" w:rsidRPr="00C70DDC">
        <w:rPr>
          <w:lang w:eastAsia="zh-CN"/>
        </w:rPr>
        <w:t xml:space="preserve"> (+3dB, target cell is already double as strong as serving cell)</w:t>
      </w:r>
      <w:r w:rsidRPr="00C70DDC">
        <w:rPr>
          <w:lang w:eastAsia="zh-CN"/>
        </w:rPr>
        <w:t>, referring to the RSRP offset between serving (cell1) and target candidate cells (cell2, green line and cell3, yellow line).</w:t>
      </w:r>
    </w:p>
    <w:p w14:paraId="68F9A173" w14:textId="56983A69" w:rsidR="00900E72" w:rsidRDefault="00900E72" w:rsidP="00C70DDC">
      <w:pPr>
        <w:rPr>
          <w:lang w:eastAsia="zh-CN"/>
        </w:rPr>
      </w:pPr>
      <w:r w:rsidRPr="00C70DDC">
        <w:rPr>
          <w:lang w:eastAsia="zh-CN"/>
        </w:rPr>
        <w:fldChar w:fldCharType="begin"/>
      </w:r>
      <w:r w:rsidRPr="00C70DDC">
        <w:rPr>
          <w:lang w:eastAsia="zh-CN"/>
        </w:rPr>
        <w:instrText xml:space="preserve"> REF _Ref71280697 \h  \* MERGEFORMAT </w:instrText>
      </w:r>
      <w:r w:rsidRPr="00C70DDC">
        <w:rPr>
          <w:lang w:eastAsia="zh-CN"/>
        </w:rPr>
      </w:r>
      <w:r w:rsidRPr="00C70DDC">
        <w:rPr>
          <w:lang w:eastAsia="zh-CN"/>
        </w:rPr>
        <w:fldChar w:fldCharType="separate"/>
      </w:r>
      <w:r w:rsidRPr="00C70DDC">
        <w:rPr>
          <w:lang w:eastAsia="zh-CN"/>
        </w:rPr>
        <w:t>Figure 1</w:t>
      </w:r>
      <w:r w:rsidRPr="00C70DDC">
        <w:rPr>
          <w:lang w:eastAsia="zh-CN"/>
        </w:rPr>
        <w:fldChar w:fldCharType="end"/>
      </w:r>
      <w:r w:rsidRPr="00C70DDC">
        <w:rPr>
          <w:lang w:eastAsia="zh-CN"/>
        </w:rPr>
        <w:t xml:space="preserve"> also shows the impact of channel access delays due to LBT in the different phases </w:t>
      </w:r>
      <w:r w:rsidR="00C70DDC" w:rsidRPr="00C70DDC">
        <w:rPr>
          <w:lang w:eastAsia="zh-CN"/>
        </w:rPr>
        <w:t>of the</w:t>
      </w:r>
      <w:r w:rsidRPr="00C70DDC">
        <w:rPr>
          <w:lang w:eastAsia="zh-CN"/>
        </w:rPr>
        <w:t xml:space="preserve"> handover. </w:t>
      </w:r>
      <w:r w:rsidR="00C70DDC">
        <w:rPr>
          <w:lang w:eastAsia="zh-CN"/>
        </w:rPr>
        <w:t xml:space="preserve">Even though </w:t>
      </w:r>
      <w:r w:rsidR="00126A86">
        <w:rPr>
          <w:lang w:eastAsia="zh-CN"/>
        </w:rPr>
        <w:t xml:space="preserve">target cell </w:t>
      </w:r>
      <w:r w:rsidR="00C70DDC">
        <w:rPr>
          <w:lang w:eastAsia="zh-CN"/>
        </w:rPr>
        <w:t xml:space="preserve">preparation </w:t>
      </w:r>
      <w:r w:rsidR="00126A86">
        <w:rPr>
          <w:lang w:eastAsia="zh-CN"/>
        </w:rPr>
        <w:t>is decoupled from execution, both phases can be impacted by the waiting.</w:t>
      </w:r>
    </w:p>
    <w:p w14:paraId="4BB3B77B" w14:textId="1F1154C7" w:rsidR="00900E72" w:rsidRPr="00C70DDC" w:rsidRDefault="00DC5156" w:rsidP="00C70DDC">
      <w:pPr>
        <w:rPr>
          <w:lang w:eastAsia="zh-CN"/>
        </w:rPr>
      </w:pPr>
      <w:r>
        <w:rPr>
          <w:noProof/>
          <w:lang w:eastAsia="zh-CN"/>
        </w:rPr>
        <w:lastRenderedPageBreak/>
        <mc:AlternateContent>
          <mc:Choice Requires="wpc">
            <w:drawing>
              <wp:inline distT="0" distB="0" distL="0" distR="0" wp14:anchorId="76EE1C46" wp14:editId="63536FC8">
                <wp:extent cx="5918200" cy="2438400"/>
                <wp:effectExtent l="0" t="0" r="6350" b="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2" name="Picture 72"/>
                          <pic:cNvPicPr>
                            <a:picLocks noChangeAspect="1"/>
                          </pic:cNvPicPr>
                        </pic:nvPicPr>
                        <pic:blipFill>
                          <a:blip r:embed="rId14"/>
                          <a:stretch>
                            <a:fillRect/>
                          </a:stretch>
                        </pic:blipFill>
                        <pic:spPr>
                          <a:xfrm>
                            <a:off x="152400" y="25400"/>
                            <a:ext cx="5486400" cy="2331029"/>
                          </a:xfrm>
                          <a:prstGeom prst="rect">
                            <a:avLst/>
                          </a:prstGeom>
                        </pic:spPr>
                      </pic:pic>
                    </wpc:wpc>
                  </a:graphicData>
                </a:graphic>
              </wp:inline>
            </w:drawing>
          </mc:Choice>
          <mc:Fallback>
            <w:pict>
              <v:group w14:anchorId="4E4E8B84" id="Canvas 71" o:spid="_x0000_s1026" editas="canvas" style="width:466pt;height:192pt;mso-position-horizontal-relative:char;mso-position-vertical-relative:line" coordsize="59182,2438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82;height:24384;visibility:visible;mso-wrap-style:square" filled="t">
                  <v:fill o:detectmouseclick="t"/>
                  <v:path o:connecttype="none"/>
                </v:shape>
                <v:shape id="Picture 72" o:spid="_x0000_s1028" type="#_x0000_t75" style="position:absolute;left:1524;top:254;width:54864;height:23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">
                  <v:imagedata r:id="rId15" o:title=""/>
                </v:shape>
                <w10:anchorlock/>
              </v:group>
            </w:pict>
          </mc:Fallback>
        </mc:AlternateContent>
      </w:r>
    </w:p>
    <w:p w14:paraId="4892C971" w14:textId="263FB75F" w:rsidR="00900E72" w:rsidRDefault="00900E72" w:rsidP="00900E72">
      <w:pPr>
        <w:keepNext/>
        <w:spacing w:after="120"/>
        <w:ind w:left="357"/>
        <w:jc w:val="center"/>
      </w:pPr>
    </w:p>
    <w:p w14:paraId="4246D323" w14:textId="77777777" w:rsidR="00900E72" w:rsidRDefault="00900E72" w:rsidP="00900E72">
      <w:pPr>
        <w:pStyle w:val="Caption"/>
        <w:jc w:val="center"/>
      </w:pPr>
      <w:bookmarkStart w:id="0" w:name="_Ref78209067"/>
      <w:r>
        <w:t xml:space="preserve">Figure </w:t>
      </w:r>
      <w:r>
        <w:fldChar w:fldCharType="begin"/>
      </w:r>
      <w:r>
        <w:instrText>SEQ Figure \* ARABIC</w:instrText>
      </w:r>
      <w:r>
        <w:fldChar w:fldCharType="separate"/>
      </w:r>
      <w:r>
        <w:rPr>
          <w:noProof/>
        </w:rPr>
        <w:t>1</w:t>
      </w:r>
      <w:r>
        <w:fldChar w:fldCharType="end"/>
      </w:r>
      <w:bookmarkEnd w:id="0"/>
      <w:r>
        <w:t xml:space="preserve"> Timing aspects of CHO mobility for NR-U</w:t>
      </w:r>
    </w:p>
    <w:p w14:paraId="321EAC73" w14:textId="7CF9566E" w:rsidR="00900E72" w:rsidRDefault="00900E72" w:rsidP="00900E72">
      <w:pPr>
        <w:spacing w:after="120"/>
      </w:pPr>
      <w:r>
        <w:t>At time instant t</w:t>
      </w:r>
      <w:r>
        <w:rPr>
          <w:vertAlign w:val="subscript"/>
        </w:rPr>
        <w:t>1</w:t>
      </w:r>
      <w:r>
        <w:t xml:space="preserve">, the Neighbour Cell fulfills the entering criterion of the A3_prep measurement event, namely the Neighbour Cell is less than </w:t>
      </w:r>
      <w:bookmarkStart w:id="1" w:name="_Hlk78268260"/>
      <w:r>
        <w:t xml:space="preserve">A3_prep_offset </w:t>
      </w:r>
      <w:bookmarkEnd w:id="1"/>
      <w:r>
        <w:t xml:space="preserve">below serving cell (Cell 1) signal strength. If the measurements continuously fulfill the conditions for the time-to-trigger (TTT), </w:t>
      </w:r>
      <w:r w:rsidR="00126A86">
        <w:t>UE triggers (at instant t</w:t>
      </w:r>
      <w:r w:rsidR="00126A86" w:rsidRPr="00126A86">
        <w:rPr>
          <w:vertAlign w:val="subscript"/>
        </w:rPr>
        <w:t>2</w:t>
      </w:r>
      <w:r w:rsidR="00126A86">
        <w:t xml:space="preserve">) </w:t>
      </w:r>
      <w:r>
        <w:t>th</w:t>
      </w:r>
      <w:r w:rsidR="00126A86">
        <w:t xml:space="preserve">e measurement </w:t>
      </w:r>
      <w:r>
        <w:t xml:space="preserve">event </w:t>
      </w:r>
      <w:r w:rsidR="00126A86">
        <w:t xml:space="preserve">report </w:t>
      </w:r>
      <w:r>
        <w:t>to the serving cell.</w:t>
      </w:r>
    </w:p>
    <w:p w14:paraId="5DCA7D3C" w14:textId="4C5816BC" w:rsidR="00900E72" w:rsidRDefault="00900E72" w:rsidP="00900E72">
      <w:pPr>
        <w:spacing w:after="120"/>
        <w:rPr>
          <w:lang w:val="en-US"/>
        </w:rPr>
      </w:pPr>
      <w:r>
        <w:rPr>
          <w:lang w:val="en-US"/>
        </w:rPr>
        <w:t>However</w:t>
      </w:r>
      <w:r w:rsidR="00152F32">
        <w:rPr>
          <w:lang w:val="en-US"/>
        </w:rPr>
        <w:t>,</w:t>
      </w:r>
      <w:r>
        <w:rPr>
          <w:lang w:val="en-US"/>
        </w:rPr>
        <w:t xml:space="preserve"> in NR-U</w:t>
      </w:r>
      <w:r w:rsidR="00126A86">
        <w:rPr>
          <w:lang w:val="en-US"/>
        </w:rPr>
        <w:t xml:space="preserve">, the </w:t>
      </w:r>
      <w:r>
        <w:rPr>
          <w:lang w:val="en-US"/>
        </w:rPr>
        <w:t>UE</w:t>
      </w:r>
      <w:r w:rsidR="00126A86">
        <w:rPr>
          <w:lang w:val="en-US"/>
        </w:rPr>
        <w:t xml:space="preserve"> </w:t>
      </w:r>
      <w:r w:rsidR="00152F32">
        <w:rPr>
          <w:lang w:val="en-US"/>
        </w:rPr>
        <w:t>must</w:t>
      </w:r>
      <w:r w:rsidR="00126A86">
        <w:rPr>
          <w:lang w:val="en-US"/>
        </w:rPr>
        <w:t xml:space="preserve"> carry out </w:t>
      </w:r>
      <w:r>
        <w:rPr>
          <w:lang w:val="en-US"/>
        </w:rPr>
        <w:t>LBT</w:t>
      </w:r>
      <w:r w:rsidR="00126A86">
        <w:rPr>
          <w:lang w:val="en-US"/>
        </w:rPr>
        <w:t xml:space="preserve">, and </w:t>
      </w:r>
      <w:r w:rsidR="00A10E58">
        <w:rPr>
          <w:lang w:val="en-US"/>
        </w:rPr>
        <w:t>it can last a certain period until access is granted (</w:t>
      </w:r>
      <w:r>
        <w:rPr>
          <w:lang w:val="en-US"/>
        </w:rPr>
        <w:t xml:space="preserve">instance </w:t>
      </w:r>
      <w:r>
        <w:t>instant t</w:t>
      </w:r>
      <w:r>
        <w:rPr>
          <w:vertAlign w:val="subscript"/>
        </w:rPr>
        <w:t>3</w:t>
      </w:r>
      <w:r w:rsidR="00A10E58">
        <w:t>).</w:t>
      </w:r>
      <w:r>
        <w:t xml:space="preserve"> Therefore, t</w:t>
      </w:r>
      <w:r>
        <w:rPr>
          <w:vertAlign w:val="subscript"/>
        </w:rPr>
        <w:t xml:space="preserve">2 </w:t>
      </w:r>
      <w:r>
        <w:rPr>
          <w:lang w:val="en-US"/>
        </w:rPr>
        <w:t xml:space="preserve">is the first instance when UE would have </w:t>
      </w:r>
      <w:r w:rsidR="00152F32">
        <w:rPr>
          <w:lang w:val="en-US"/>
        </w:rPr>
        <w:t xml:space="preserve">had </w:t>
      </w:r>
      <w:r>
        <w:rPr>
          <w:lang w:val="en-US"/>
        </w:rPr>
        <w:t xml:space="preserve">send the measurement report </w:t>
      </w:r>
      <w:r w:rsidR="00152F32">
        <w:rPr>
          <w:lang w:val="en-US"/>
        </w:rPr>
        <w:t>in a normal NR network</w:t>
      </w:r>
      <w:r>
        <w:rPr>
          <w:lang w:val="en-US"/>
        </w:rPr>
        <w:t xml:space="preserve"> and </w:t>
      </w:r>
      <w:r>
        <w:t>t</w:t>
      </w:r>
      <w:r>
        <w:rPr>
          <w:vertAlign w:val="subscript"/>
        </w:rPr>
        <w:t>3</w:t>
      </w:r>
      <w:r>
        <w:t xml:space="preserve"> </w:t>
      </w:r>
      <w:r>
        <w:rPr>
          <w:lang w:val="en-US"/>
        </w:rPr>
        <w:t>is the actual time when UE succeeded to send the report</w:t>
      </w:r>
      <w:r w:rsidR="00152F32">
        <w:rPr>
          <w:lang w:val="en-US"/>
        </w:rPr>
        <w:t xml:space="preserve"> in NR-U</w:t>
      </w:r>
      <w:r>
        <w:rPr>
          <w:lang w:val="en-US"/>
        </w:rPr>
        <w:t>. Therefore</w:t>
      </w:r>
      <w:r w:rsidR="00A10E58">
        <w:rPr>
          <w:lang w:val="en-US"/>
        </w:rPr>
        <w:t>,</w:t>
      </w:r>
      <w:r>
        <w:rPr>
          <w:lang w:val="en-US"/>
        </w:rPr>
        <w:t xml:space="preserve"> the time </w:t>
      </w:r>
      <w:r>
        <w:t>t</w:t>
      </w:r>
      <w:r>
        <w:rPr>
          <w:vertAlign w:val="subscript"/>
        </w:rPr>
        <w:t>3</w:t>
      </w:r>
      <w:r>
        <w:t>-t</w:t>
      </w:r>
      <w:r>
        <w:rPr>
          <w:vertAlign w:val="subscript"/>
        </w:rPr>
        <w:t>2</w:t>
      </w:r>
      <w:r>
        <w:t xml:space="preserve"> shows</w:t>
      </w:r>
      <w:r w:rsidR="00A10E58">
        <w:t xml:space="preserve"> </w:t>
      </w:r>
      <w:r w:rsidR="00152F32">
        <w:t>the additional unwanted</w:t>
      </w:r>
      <w:r w:rsidR="00A10E58">
        <w:t xml:space="preserve"> part resulting from LBT</w:t>
      </w:r>
      <w:r w:rsidR="00F84002">
        <w:t xml:space="preserve"> (hatched green block)</w:t>
      </w:r>
      <w:r>
        <w:t>.</w:t>
      </w:r>
    </w:p>
    <w:p w14:paraId="58379110" w14:textId="27FC0C47" w:rsidR="0048503E" w:rsidRDefault="00152F32" w:rsidP="00900E72">
      <w:pPr>
        <w:spacing w:after="120"/>
        <w:rPr>
          <w:lang w:val="en-US"/>
        </w:rPr>
      </w:pPr>
      <w:r>
        <w:rPr>
          <w:lang w:val="en-US"/>
        </w:rPr>
        <w:t>Also</w:t>
      </w:r>
      <w:r w:rsidR="00CA4B6D">
        <w:rPr>
          <w:lang w:val="en-US"/>
        </w:rPr>
        <w:t>,</w:t>
      </w:r>
      <w:r>
        <w:rPr>
          <w:lang w:val="en-US"/>
        </w:rPr>
        <w:t xml:space="preserve"> DL messages from network need to follow the rules of LBT. </w:t>
      </w:r>
      <w:r w:rsidR="0048503E">
        <w:rPr>
          <w:lang w:val="en-US"/>
        </w:rPr>
        <w:t>After preparing cell2 (t</w:t>
      </w:r>
      <w:r w:rsidR="0048503E" w:rsidRPr="0048503E">
        <w:rPr>
          <w:vertAlign w:val="subscript"/>
          <w:lang w:val="en-US"/>
        </w:rPr>
        <w:t>4</w:t>
      </w:r>
      <w:r w:rsidR="0048503E">
        <w:rPr>
          <w:lang w:val="en-US"/>
        </w:rPr>
        <w:t>), UE needs to be configured with HO execution parameter, i.e. network wants to send RRCConfiguration msg to the UE.</w:t>
      </w:r>
      <w:r w:rsidR="00900E72">
        <w:t xml:space="preserve"> </w:t>
      </w:r>
      <w:r w:rsidR="0048503E">
        <w:t xml:space="preserve">The </w:t>
      </w:r>
      <w:r w:rsidR="00900E72">
        <w:t>time instant t</w:t>
      </w:r>
      <w:r w:rsidR="00900E72">
        <w:rPr>
          <w:vertAlign w:val="subscript"/>
        </w:rPr>
        <w:t>4</w:t>
      </w:r>
      <w:r w:rsidR="00900E72">
        <w:rPr>
          <w:lang w:val="en-US"/>
        </w:rPr>
        <w:t xml:space="preserve"> is t</w:t>
      </w:r>
      <w:r w:rsidR="00900E72">
        <w:t xml:space="preserve">he first attempt to send the message, </w:t>
      </w:r>
      <w:r w:rsidR="0048503E">
        <w:t xml:space="preserve">but </w:t>
      </w:r>
      <w:r w:rsidR="00900E72">
        <w:t>if channel is occupied by another node, it will not be possible</w:t>
      </w:r>
      <w:r w:rsidR="0048503E">
        <w:t xml:space="preserve"> immediately and a certain wating time </w:t>
      </w:r>
      <w:r w:rsidR="00900E72">
        <w:t>due to LBT will delay the UE configuration message</w:t>
      </w:r>
      <w:r w:rsidR="0048503E">
        <w:t xml:space="preserve"> until time instance t</w:t>
      </w:r>
      <w:r w:rsidR="0048503E" w:rsidRPr="0048503E">
        <w:rPr>
          <w:vertAlign w:val="subscript"/>
        </w:rPr>
        <w:t>5</w:t>
      </w:r>
      <w:r w:rsidR="00900E72">
        <w:t xml:space="preserve">. </w:t>
      </w:r>
      <w:r w:rsidR="0048503E">
        <w:rPr>
          <w:lang w:val="en-US"/>
        </w:rPr>
        <w:t>This</w:t>
      </w:r>
      <w:r w:rsidR="00900E72">
        <w:rPr>
          <w:lang w:val="en-US"/>
        </w:rPr>
        <w:t xml:space="preserve"> downlink delay caused at gNB due to LBT </w:t>
      </w:r>
      <w:r w:rsidR="00900E72">
        <w:t xml:space="preserve">is captured </w:t>
      </w:r>
      <w:r w:rsidR="0048503E">
        <w:t xml:space="preserve">in the serving node represented </w:t>
      </w:r>
      <w:r w:rsidR="00900E72">
        <w:t>by t</w:t>
      </w:r>
      <w:r w:rsidR="00900E72">
        <w:rPr>
          <w:vertAlign w:val="subscript"/>
        </w:rPr>
        <w:t>5</w:t>
      </w:r>
      <w:r w:rsidR="00900E72">
        <w:t>-t</w:t>
      </w:r>
      <w:r w:rsidR="00900E72">
        <w:rPr>
          <w:vertAlign w:val="subscript"/>
        </w:rPr>
        <w:t>4</w:t>
      </w:r>
      <w:r w:rsidR="00F84002">
        <w:t xml:space="preserve"> (hatched blue block).</w:t>
      </w:r>
    </w:p>
    <w:p w14:paraId="177405AC" w14:textId="378A4447" w:rsidR="00900E72" w:rsidRDefault="00900E72" w:rsidP="00900E72">
      <w:pPr>
        <w:spacing w:after="120"/>
      </w:pPr>
      <w:r>
        <w:rPr>
          <w:lang w:val="en-US"/>
        </w:rPr>
        <w:t xml:space="preserve">After </w:t>
      </w:r>
      <w:r>
        <w:t>t</w:t>
      </w:r>
      <w:r>
        <w:rPr>
          <w:vertAlign w:val="subscript"/>
        </w:rPr>
        <w:t xml:space="preserve">5 </w:t>
      </w:r>
      <w:r>
        <w:rPr>
          <w:lang w:val="en-US"/>
        </w:rPr>
        <w:t xml:space="preserve">UE evaluates the </w:t>
      </w:r>
      <w:r w:rsidR="00F84002">
        <w:rPr>
          <w:lang w:val="en-US"/>
        </w:rPr>
        <w:t xml:space="preserve">prepared </w:t>
      </w:r>
      <w:r>
        <w:rPr>
          <w:lang w:val="en-US"/>
        </w:rPr>
        <w:t>target cell according to the execution trigger criterion</w:t>
      </w:r>
      <w:r w:rsidR="00CA4B6D">
        <w:rPr>
          <w:lang w:val="en-US"/>
        </w:rPr>
        <w:t xml:space="preserve">, which could be </w:t>
      </w:r>
      <w:r>
        <w:rPr>
          <w:lang w:val="en-US"/>
        </w:rPr>
        <w:t xml:space="preserve">another A3 </w:t>
      </w:r>
      <w:r w:rsidR="00F84002">
        <w:rPr>
          <w:lang w:val="en-US"/>
        </w:rPr>
        <w:t xml:space="preserve">based measurement </w:t>
      </w:r>
      <w:r>
        <w:rPr>
          <w:lang w:val="en-US"/>
        </w:rPr>
        <w:t>event</w:t>
      </w:r>
      <w:r w:rsidR="00CA4B6D">
        <w:rPr>
          <w:lang w:val="en-US"/>
        </w:rPr>
        <w:t xml:space="preserve"> as mentioned above.</w:t>
      </w:r>
    </w:p>
    <w:p w14:paraId="590A4C88" w14:textId="7EC430DC" w:rsidR="00900E72" w:rsidRDefault="00CA4B6D" w:rsidP="00900E72">
      <w:pPr>
        <w:spacing w:after="120"/>
      </w:pPr>
      <w:r>
        <w:t>When</w:t>
      </w:r>
      <w:r w:rsidR="00900E72">
        <w:t xml:space="preserve"> </w:t>
      </w:r>
      <w:r>
        <w:t>c</w:t>
      </w:r>
      <w:r w:rsidR="00900E72">
        <w:t>ell3 (yellow line) fulfils the entering condition</w:t>
      </w:r>
      <w:r>
        <w:t xml:space="preserve">, the same </w:t>
      </w:r>
      <w:r w:rsidR="00F84002">
        <w:t xml:space="preserve">candidate cell preparation </w:t>
      </w:r>
      <w:r>
        <w:t>procedure as described for t</w:t>
      </w:r>
      <w:r w:rsidRPr="00CA4B6D">
        <w:rPr>
          <w:vertAlign w:val="subscript"/>
        </w:rPr>
        <w:t>1</w:t>
      </w:r>
      <w:r>
        <w:t>-t</w:t>
      </w:r>
      <w:r w:rsidRPr="00CA4B6D">
        <w:rPr>
          <w:vertAlign w:val="subscript"/>
        </w:rPr>
        <w:t>5</w:t>
      </w:r>
      <w:r w:rsidR="00900E72">
        <w:t xml:space="preserve"> </w:t>
      </w:r>
      <w:r w:rsidR="00F84002">
        <w:t>will</w:t>
      </w:r>
      <w:r>
        <w:t xml:space="preserve"> be carried out</w:t>
      </w:r>
      <w:r w:rsidR="00F84002">
        <w:t xml:space="preserve"> for cell3, represented by the time instance</w:t>
      </w:r>
      <w:r w:rsidR="00DC5156">
        <w:t>s t</w:t>
      </w:r>
      <w:r w:rsidR="00DC5156">
        <w:rPr>
          <w:vertAlign w:val="subscript"/>
        </w:rPr>
        <w:t>6</w:t>
      </w:r>
      <w:r w:rsidR="00DC5156">
        <w:t>-t</w:t>
      </w:r>
      <w:r w:rsidR="00DC5156">
        <w:rPr>
          <w:vertAlign w:val="subscript"/>
        </w:rPr>
        <w:t>10</w:t>
      </w:r>
      <w:r>
        <w:t xml:space="preserve">. </w:t>
      </w:r>
      <w:r w:rsidR="00900E72">
        <w:t>At t</w:t>
      </w:r>
      <w:r w:rsidR="00DC5156">
        <w:rPr>
          <w:vertAlign w:val="subscript"/>
        </w:rPr>
        <w:t>10</w:t>
      </w:r>
      <w:r w:rsidR="00900E72">
        <w:t xml:space="preserve"> preparation </w:t>
      </w:r>
      <w:r w:rsidR="00DC5156">
        <w:t xml:space="preserve">of cell3 as second candidate </w:t>
      </w:r>
      <w:r w:rsidR="00900E72">
        <w:t>is completed. Preparation should not start too early</w:t>
      </w:r>
      <w:r w:rsidR="00DC5156">
        <w:t>,</w:t>
      </w:r>
      <w:r w:rsidR="00900E72">
        <w:t xml:space="preserve"> since it could lead to </w:t>
      </w:r>
      <w:r w:rsidR="00DC5156">
        <w:t>unnecessary</w:t>
      </w:r>
      <w:r w:rsidR="00900E72">
        <w:t xml:space="preserve"> cell preparation </w:t>
      </w:r>
      <w:r w:rsidR="00DC5156">
        <w:t xml:space="preserve">like cell2 in this case. But a late preparation condition plus </w:t>
      </w:r>
      <w:r w:rsidR="00900E72">
        <w:t xml:space="preserve">additional channel access delays due to LBT </w:t>
      </w:r>
      <w:r w:rsidR="00DC5156">
        <w:t>could cause passing of envisaged execution criterion before the UE s configured and might result in RLF caused by too late preparation or wrong preparation.</w:t>
      </w:r>
      <w:r w:rsidR="00A42181">
        <w:t xml:space="preserve"> Fortunately, for this example, UE has been configured with candidate cell3 in time.</w:t>
      </w:r>
    </w:p>
    <w:p w14:paraId="7B26EE52" w14:textId="672080F4" w:rsidR="00900E72" w:rsidRDefault="00900E72" w:rsidP="00900E72">
      <w:pPr>
        <w:spacing w:after="120"/>
      </w:pPr>
      <w:r>
        <w:t xml:space="preserve">At </w:t>
      </w:r>
      <w:r>
        <w:rPr>
          <w:lang w:val="en-US"/>
        </w:rPr>
        <w:t xml:space="preserve">time </w:t>
      </w:r>
      <w:r>
        <w:t>instant t</w:t>
      </w:r>
      <w:r w:rsidR="00A42181">
        <w:rPr>
          <w:vertAlign w:val="subscript"/>
        </w:rPr>
        <w:t>11</w:t>
      </w:r>
      <w:r>
        <w:rPr>
          <w:lang w:val="en-US"/>
        </w:rPr>
        <w:t xml:space="preserve">, </w:t>
      </w:r>
      <w:r w:rsidR="00A42181">
        <w:rPr>
          <w:lang w:val="en-US"/>
        </w:rPr>
        <w:t>c</w:t>
      </w:r>
      <w:r>
        <w:t xml:space="preserve">ell3 fulfils the entering condition for </w:t>
      </w:r>
      <w:r w:rsidR="00A42181">
        <w:t>h</w:t>
      </w:r>
      <w:r>
        <w:t xml:space="preserve">andover execution which is determined through the </w:t>
      </w:r>
      <w:r w:rsidR="00A42181">
        <w:t xml:space="preserve">conditional configuration parameter (here exemplary called </w:t>
      </w:r>
      <w:r>
        <w:t>A3_exec_offset</w:t>
      </w:r>
      <w:r w:rsidR="00A42181">
        <w:t>)</w:t>
      </w:r>
      <w:r>
        <w:t xml:space="preserve">. Measurement criterion is observed for TTT time before Handover is finally triggered. Next, the UE will detach from the </w:t>
      </w:r>
      <w:r w:rsidR="007C22FE">
        <w:t>s</w:t>
      </w:r>
      <w:r>
        <w:t xml:space="preserve">erving </w:t>
      </w:r>
      <w:r w:rsidR="00A42181">
        <w:t>c</w:t>
      </w:r>
      <w:r>
        <w:t>ell (</w:t>
      </w:r>
      <w:r w:rsidR="00A42181">
        <w:t xml:space="preserve">cell1, </w:t>
      </w:r>
      <w:r>
        <w:t xml:space="preserve">blue line) and will sync with the new target cell through a RACH procedure (2-step or 4-step RACH procedure). </w:t>
      </w:r>
    </w:p>
    <w:p w14:paraId="1F91B5BA" w14:textId="6AAA59DF" w:rsidR="00900E72" w:rsidRDefault="00900E72" w:rsidP="00900E72">
      <w:pPr>
        <w:spacing w:after="120"/>
        <w:rPr>
          <w:lang w:val="en-US"/>
        </w:rPr>
      </w:pPr>
      <w:r>
        <w:t xml:space="preserve">At </w:t>
      </w:r>
      <w:r>
        <w:rPr>
          <w:lang w:val="en-US"/>
        </w:rPr>
        <w:t xml:space="preserve">time </w:t>
      </w:r>
      <w:r>
        <w:t>instant t</w:t>
      </w:r>
      <w:r w:rsidR="00A42181">
        <w:rPr>
          <w:vertAlign w:val="subscript"/>
        </w:rPr>
        <w:t>12</w:t>
      </w:r>
      <w:r>
        <w:rPr>
          <w:lang w:val="en-US"/>
        </w:rPr>
        <w:t xml:space="preserve">, the UE disconnects from the </w:t>
      </w:r>
      <w:r w:rsidR="00A42181">
        <w:rPr>
          <w:lang w:val="en-US"/>
        </w:rPr>
        <w:t>s</w:t>
      </w:r>
      <w:r>
        <w:rPr>
          <w:lang w:val="en-US"/>
        </w:rPr>
        <w:t xml:space="preserve">erving </w:t>
      </w:r>
      <w:r w:rsidR="00A42181">
        <w:rPr>
          <w:lang w:val="en-US"/>
        </w:rPr>
        <w:t>c</w:t>
      </w:r>
      <w:r>
        <w:rPr>
          <w:lang w:val="en-US"/>
        </w:rPr>
        <w:t>ell (</w:t>
      </w:r>
      <w:r w:rsidR="00A42181">
        <w:rPr>
          <w:lang w:val="en-US"/>
        </w:rPr>
        <w:t xml:space="preserve">cell1, </w:t>
      </w:r>
      <w:r>
        <w:rPr>
          <w:lang w:val="en-US"/>
        </w:rPr>
        <w:t xml:space="preserve">blue line) and performs LBT to initiate its RACH procedure. This will lead to an additional uplink channel delay due to LBT. Assuming 2-step RACH in </w:t>
      </w:r>
      <w:r>
        <w:rPr>
          <w:bCs/>
        </w:rPr>
        <w:fldChar w:fldCharType="begin"/>
      </w:r>
      <w:r>
        <w:rPr>
          <w:bCs/>
        </w:rPr>
        <w:instrText xml:space="preserve"> REF _Ref71280697 \h  \* MERGEFORMAT </w:instrText>
      </w:r>
      <w:r>
        <w:rPr>
          <w:bCs/>
        </w:rPr>
      </w:r>
      <w:r>
        <w:rPr>
          <w:bCs/>
        </w:rPr>
        <w:fldChar w:fldCharType="separate"/>
      </w:r>
      <w:r>
        <w:rPr>
          <w:bCs/>
        </w:rPr>
        <w:t>Figure 1</w:t>
      </w:r>
      <w:r>
        <w:rPr>
          <w:bCs/>
        </w:rPr>
        <w:fldChar w:fldCharType="end"/>
      </w:r>
      <w:r>
        <w:rPr>
          <w:bCs/>
        </w:rPr>
        <w:t>,</w:t>
      </w:r>
      <w:r>
        <w:rPr>
          <w:lang w:val="en-US"/>
        </w:rPr>
        <w:t xml:space="preserve"> MSGA is successful before </w:t>
      </w:r>
      <w:r>
        <w:t>t</w:t>
      </w:r>
      <w:r>
        <w:rPr>
          <w:vertAlign w:val="subscript"/>
        </w:rPr>
        <w:t>9</w:t>
      </w:r>
      <w:r>
        <w:rPr>
          <w:lang w:val="en-US"/>
        </w:rPr>
        <w:t>, when gNB performs LBT to send MSGB in the DL. gNB finally manages to successfully send MSGB after another channel access waiting time in the downlink (</w:t>
      </w:r>
      <w:r>
        <w:t>t</w:t>
      </w:r>
      <w:r>
        <w:rPr>
          <w:vertAlign w:val="subscript"/>
        </w:rPr>
        <w:t>1</w:t>
      </w:r>
      <w:r w:rsidR="00A42181">
        <w:rPr>
          <w:vertAlign w:val="subscript"/>
        </w:rPr>
        <w:t>4</w:t>
      </w:r>
      <w:r>
        <w:t xml:space="preserve"> – t</w:t>
      </w:r>
      <w:r w:rsidR="00A42181">
        <w:rPr>
          <w:vertAlign w:val="subscript"/>
        </w:rPr>
        <w:t>13</w:t>
      </w:r>
      <w:r>
        <w:t>)</w:t>
      </w:r>
      <w:r>
        <w:rPr>
          <w:lang w:val="en-US"/>
        </w:rPr>
        <w:t>.</w:t>
      </w:r>
    </w:p>
    <w:p w14:paraId="67DB39B4" w14:textId="52C46A3F" w:rsidR="00A324C4" w:rsidRDefault="00045E31" w:rsidP="00045E31">
      <w:pPr>
        <w:pStyle w:val="Heading2"/>
      </w:pPr>
      <w:r>
        <w:t>2.3</w:t>
      </w:r>
      <w:r>
        <w:tab/>
        <w:t>LBT impact on MRO</w:t>
      </w:r>
    </w:p>
    <w:p w14:paraId="15168D8E" w14:textId="71F53ABC" w:rsidR="00913E8F" w:rsidRDefault="00900E72" w:rsidP="00900E72">
      <w:pPr>
        <w:spacing w:after="120"/>
      </w:pPr>
      <w:r>
        <w:t>The example above shows that in a mobility scenario in unlicensed band, there can be significant additional delays both in the uplink when UE performs LBT and in downlink when LBT is performed by the network. These delays are additive since LBT may need to be performed multiple times before access is granted. These delays can be responsible for RLFs during the handover process.</w:t>
      </w:r>
    </w:p>
    <w:p w14:paraId="3BF50718" w14:textId="71D41D0A" w:rsidR="00913E8F" w:rsidRDefault="00913E8F" w:rsidP="00900E72">
      <w:pPr>
        <w:spacing w:after="120"/>
      </w:pPr>
      <w:r>
        <w:lastRenderedPageBreak/>
        <w:t xml:space="preserve">Adding an RLF that happened due to the additional delays introduced by LBT and did not directly result in </w:t>
      </w:r>
      <w:r>
        <w:rPr>
          <w:i/>
          <w:iCs/>
        </w:rPr>
        <w:t>lbtFailure</w:t>
      </w:r>
      <w:r>
        <w:t xml:space="preserve"> to the MRO KPI statistics would screw up the MRO process, since MRO is with CIO values assuming fixed process times to optimize the handover timing.</w:t>
      </w:r>
    </w:p>
    <w:p w14:paraId="33F576D0" w14:textId="4537CEF9" w:rsidR="00900E72" w:rsidRDefault="00900E72" w:rsidP="00900E72">
      <w:pPr>
        <w:spacing w:after="120"/>
      </w:pPr>
      <w:r>
        <w:t xml:space="preserve">An RLF report with cause </w:t>
      </w:r>
      <w:r>
        <w:rPr>
          <w:i/>
          <w:iCs/>
        </w:rPr>
        <w:t>lbtFailure</w:t>
      </w:r>
      <w:r>
        <w:t xml:space="preserve"> is a clear indication that the failure does not result from handover parameter setting and, therefore, </w:t>
      </w:r>
      <w:r w:rsidR="00913E8F">
        <w:t xml:space="preserve">it will not be counted </w:t>
      </w:r>
      <w:r>
        <w:t xml:space="preserve">MRO </w:t>
      </w:r>
      <w:r w:rsidR="00913E8F">
        <w:t>KPI</w:t>
      </w:r>
      <w:r>
        <w:t xml:space="preserve">. However, the other RLF cases do not provide any insights on how much the additional uplink and downlink access delays have impacted </w:t>
      </w:r>
      <w:r w:rsidR="00913E8F">
        <w:t>the cell change procedure.</w:t>
      </w:r>
    </w:p>
    <w:p w14:paraId="6ADBE606" w14:textId="5D8ACDED" w:rsidR="00900E72" w:rsidRDefault="00900E72" w:rsidP="00900E72">
      <w:pPr>
        <w:spacing w:after="120"/>
      </w:pPr>
      <w:r>
        <w:rPr>
          <w:b/>
          <w:bCs/>
        </w:rPr>
        <w:t xml:space="preserve">Observation 1: </w:t>
      </w:r>
      <w:r w:rsidRPr="004260F9">
        <w:t xml:space="preserve">While RLF reports with cause </w:t>
      </w:r>
      <w:r w:rsidRPr="004260F9">
        <w:rPr>
          <w:i/>
          <w:iCs/>
        </w:rPr>
        <w:t>lbtFailure</w:t>
      </w:r>
      <w:r w:rsidRPr="004260F9">
        <w:t xml:space="preserve"> indicate that a failure was due to LBT, other RLFs could be induced by channel access delays due to LBT</w:t>
      </w:r>
      <w:r w:rsidR="00A3655D" w:rsidRPr="004260F9">
        <w:t xml:space="preserve"> and </w:t>
      </w:r>
      <w:r w:rsidR="00F103AC" w:rsidRPr="004260F9">
        <w:t>wrongly</w:t>
      </w:r>
      <w:r w:rsidR="00A3655D" w:rsidRPr="004260F9">
        <w:t xml:space="preserve"> added to MRO KPI statistics</w:t>
      </w:r>
      <w:r w:rsidR="004260F9" w:rsidRPr="004260F9">
        <w:t>, which is going to screw up the MRO procedure.</w:t>
      </w:r>
    </w:p>
    <w:p w14:paraId="7123DE4C" w14:textId="688054C5" w:rsidR="004260F9" w:rsidRDefault="004260F9" w:rsidP="004260F9">
      <w:pPr>
        <w:spacing w:after="120"/>
      </w:pPr>
      <w:r>
        <w:rPr>
          <w:b/>
          <w:bCs/>
        </w:rPr>
        <w:t xml:space="preserve">Observation 2: </w:t>
      </w:r>
      <w:r w:rsidRPr="004260F9">
        <w:t>The information provided with the RLF report used for root cause analysis does not contain LBT wating time information</w:t>
      </w:r>
      <w:r w:rsidR="00A44F20">
        <w:t xml:space="preserve"> and, therefore, RLF with long LBT waiting periods cannot be separated from those with very short LBT waiting impact.</w:t>
      </w:r>
    </w:p>
    <w:p w14:paraId="3E99ADD4" w14:textId="6AB7B469" w:rsidR="00A44F20" w:rsidRPr="004260F9" w:rsidRDefault="00A44F20" w:rsidP="00A44F20">
      <w:pPr>
        <w:spacing w:after="120"/>
      </w:pPr>
      <w:r>
        <w:rPr>
          <w:b/>
          <w:bCs/>
        </w:rPr>
        <w:t xml:space="preserve">Observation 3: </w:t>
      </w:r>
      <w:r>
        <w:t xml:space="preserve">Without separating RLFs which were heavily impacted by LBT waiting, the whole MRO procedure would be falsified. </w:t>
      </w:r>
    </w:p>
    <w:p w14:paraId="6ED0FFAE" w14:textId="2C2C602E" w:rsidR="00A44F20" w:rsidRPr="00A44F20" w:rsidRDefault="00A44F20" w:rsidP="00A44F20">
      <w:pPr>
        <w:spacing w:after="120"/>
      </w:pPr>
      <w:r>
        <w:rPr>
          <w:b/>
          <w:bCs/>
        </w:rPr>
        <w:t xml:space="preserve">Proposal 1: </w:t>
      </w:r>
      <w:r w:rsidRPr="00A44F20">
        <w:t>For application of MRO in NR-U</w:t>
      </w:r>
      <w:r w:rsidR="00A324C4">
        <w:t>,</w:t>
      </w:r>
      <w:r w:rsidRPr="00A44F20">
        <w:t xml:space="preserve"> it is proposed to introduce information in the RLF report which allows to distinguish between RLFs caused by wrongly configured handover parameters (useful for MRO) and those spoiled by </w:t>
      </w:r>
      <w:r w:rsidR="00A324C4">
        <w:t xml:space="preserve">LBT caused </w:t>
      </w:r>
      <w:r w:rsidRPr="00A44F20">
        <w:t>channel access delays (not useful for MRO).</w:t>
      </w:r>
    </w:p>
    <w:p w14:paraId="62EDA27B" w14:textId="6CB1CC8D" w:rsidR="00A44F20" w:rsidRDefault="00A44F20" w:rsidP="00A44F20">
      <w:pPr>
        <w:spacing w:after="120"/>
      </w:pPr>
      <w:r>
        <w:rPr>
          <w:b/>
          <w:bCs/>
        </w:rPr>
        <w:t xml:space="preserve">Proposal 2: </w:t>
      </w:r>
      <w:r w:rsidRPr="00A44F20">
        <w:t xml:space="preserve">Introduce logging of channel access delay information experienced during the handover process (e.g., in RLF Report) to enable a correct treatment of the reported RLFs with respect to MRO and other SON methods.  </w:t>
      </w:r>
    </w:p>
    <w:p w14:paraId="35394FC6" w14:textId="6530AAA9" w:rsidR="00274C33" w:rsidRDefault="00274C33" w:rsidP="00274C33">
      <w:pPr>
        <w:pStyle w:val="Heading2"/>
      </w:pPr>
      <w:r>
        <w:t>2.4</w:t>
      </w:r>
      <w:r>
        <w:tab/>
        <w:t xml:space="preserve">LBT </w:t>
      </w:r>
      <w:r w:rsidR="006217F5">
        <w:t>cancellation</w:t>
      </w:r>
    </w:p>
    <w:p w14:paraId="392FB33E" w14:textId="3B1B5D60" w:rsidR="00274C33" w:rsidRDefault="00315D87" w:rsidP="00274C33">
      <w:pPr>
        <w:jc w:val="both"/>
      </w:pPr>
      <w:r>
        <w:t xml:space="preserve">Additional constrain in detailed root cause analysis might be caused by missing information on the LBT failure cancellation - being supplemental part of the radio link failure handling. </w:t>
      </w:r>
      <w:r w:rsidR="00533F2E">
        <w:t xml:space="preserve">For more accurate network optimization procedure, it might be worth </w:t>
      </w:r>
      <w:r>
        <w:t xml:space="preserve">tracing and </w:t>
      </w:r>
      <w:r w:rsidR="00533F2E">
        <w:t xml:space="preserve">understanding </w:t>
      </w:r>
      <w:r>
        <w:t>repetitive</w:t>
      </w:r>
      <w:r w:rsidR="00533F2E">
        <w:t xml:space="preserve"> situations close to RLF but avoided due to </w:t>
      </w:r>
      <w:r w:rsidR="00274C33">
        <w:t xml:space="preserve">the </w:t>
      </w:r>
      <w:r w:rsidR="00533F2E">
        <w:t xml:space="preserve">LBT </w:t>
      </w:r>
      <w:r w:rsidR="00274C33">
        <w:t>failure cancellation</w:t>
      </w:r>
      <w:r>
        <w:t>.</w:t>
      </w:r>
      <w:r w:rsidR="00274C33">
        <w:t xml:space="preserve"> </w:t>
      </w:r>
    </w:p>
    <w:p w14:paraId="75FC2F08" w14:textId="455255BF" w:rsidR="00274C33" w:rsidRDefault="00274C33" w:rsidP="00274C33">
      <w:pPr>
        <w:jc w:val="both"/>
      </w:pPr>
      <w:r>
        <w:t>W</w:t>
      </w:r>
      <w:r w:rsidRPr="00434513">
        <w:t xml:space="preserve">hen LBT failure happens on </w:t>
      </w:r>
      <w:r w:rsidRPr="00434513">
        <w:rPr>
          <w:rFonts w:hint="eastAsia"/>
        </w:rPr>
        <w:t xml:space="preserve">a </w:t>
      </w:r>
      <w:r w:rsidRPr="00434513">
        <w:t xml:space="preserve">PCell, the </w:t>
      </w:r>
      <w:r>
        <w:t>UE</w:t>
      </w:r>
      <w:r w:rsidRPr="00434513">
        <w:t xml:space="preserve"> would switch to another BWP to perform </w:t>
      </w:r>
      <w:r w:rsidRPr="00434513">
        <w:rPr>
          <w:rFonts w:hint="eastAsia"/>
        </w:rPr>
        <w:t>random access channel</w:t>
      </w:r>
      <w:r>
        <w:t xml:space="preserve">, </w:t>
      </w:r>
      <w:r w:rsidRPr="00434513">
        <w:t xml:space="preserve">and then switch to another one if consistent LBT failure also happens there until it has tried all the BWPs configured with RACH or succeeds in one. </w:t>
      </w:r>
      <w:r w:rsidRPr="00434513">
        <w:rPr>
          <w:rFonts w:hint="eastAsia"/>
        </w:rPr>
        <w:t xml:space="preserve"> </w:t>
      </w:r>
      <w:r w:rsidRPr="00434513">
        <w:t>LBT MAC CE is reported if RACH on the BWP that does not fail and the triggered LBT failure is cancelled</w:t>
      </w:r>
      <w:r w:rsidR="00A86134">
        <w:t xml:space="preserve"> (TS38.321)</w:t>
      </w:r>
      <w:r w:rsidRPr="00434513">
        <w:t xml:space="preserve">. </w:t>
      </w:r>
      <w:r w:rsidRPr="00434513">
        <w:rPr>
          <w:rFonts w:hint="eastAsia"/>
        </w:rPr>
        <w:t xml:space="preserve"> </w:t>
      </w:r>
    </w:p>
    <w:p w14:paraId="66A53A1E" w14:textId="6C02F2C5" w:rsidR="00274C33" w:rsidRDefault="00274C33" w:rsidP="00274C33">
      <w:r w:rsidRPr="00434513">
        <w:rPr>
          <w:b/>
          <w:bCs/>
        </w:rPr>
        <w:t>Observation</w:t>
      </w:r>
      <w:r>
        <w:rPr>
          <w:b/>
          <w:bCs/>
        </w:rPr>
        <w:t xml:space="preserve"> </w:t>
      </w:r>
      <w:r w:rsidR="00A86134">
        <w:rPr>
          <w:b/>
          <w:bCs/>
        </w:rPr>
        <w:t>4</w:t>
      </w:r>
      <w:r w:rsidRPr="00D0103C">
        <w:rPr>
          <w:b/>
          <w:bCs/>
        </w:rPr>
        <w:t>:</w:t>
      </w:r>
      <w:r w:rsidRPr="00280BF6">
        <w:t xml:space="preserve"> LBT MAC CE is reported if RACH on the BWP that does not fail and the triggered LBT failure is cancelled. </w:t>
      </w:r>
      <w:r w:rsidRPr="00280BF6">
        <w:rPr>
          <w:rFonts w:hint="eastAsia"/>
        </w:rPr>
        <w:t xml:space="preserve"> </w:t>
      </w:r>
    </w:p>
    <w:p w14:paraId="6BB3869C" w14:textId="77777777" w:rsidR="00274C33" w:rsidRPr="00434513" w:rsidRDefault="00274C33" w:rsidP="00274C33">
      <w:pPr>
        <w:jc w:val="both"/>
      </w:pPr>
      <w:r w:rsidRPr="00434513">
        <w:t xml:space="preserve">Otherwise, </w:t>
      </w:r>
      <w:r>
        <w:t xml:space="preserve">RLF and </w:t>
      </w:r>
      <w:r w:rsidRPr="00434513">
        <w:t xml:space="preserve">consequently re-establishment is triggered when all the BWPs with RACH are failed. </w:t>
      </w:r>
      <w:r w:rsidRPr="00434513">
        <w:rPr>
          <w:rFonts w:hint="eastAsia"/>
        </w:rPr>
        <w:t xml:space="preserve"> </w:t>
      </w:r>
      <w:r>
        <w:t>However</w:t>
      </w:r>
      <w:r w:rsidRPr="00434513">
        <w:rPr>
          <w:rFonts w:hint="eastAsia"/>
        </w:rPr>
        <w:t>, o</w:t>
      </w:r>
      <w:r w:rsidRPr="00434513">
        <w:t>nly a bitmap of the serving cells is included in the LBT MAC CE indicating which cell(s) are experiencing consistent LBT failure without indicating how many BWP(s) the terminal</w:t>
      </w:r>
      <w:r w:rsidRPr="00434513">
        <w:rPr>
          <w:rFonts w:hint="eastAsia"/>
        </w:rPr>
        <w:t xml:space="preserve"> device</w:t>
      </w:r>
      <w:r w:rsidRPr="00434513">
        <w:t xml:space="preserve"> has tried.</w:t>
      </w:r>
    </w:p>
    <w:p w14:paraId="613FF639" w14:textId="77777777" w:rsidR="00274C33" w:rsidRDefault="00274C33" w:rsidP="00274C33">
      <w:pPr>
        <w:jc w:val="both"/>
      </w:pPr>
      <w:r>
        <w:t>T</w:t>
      </w:r>
      <w:r w:rsidRPr="00434513">
        <w:t xml:space="preserve">he knowledge of possible LBT failure cancellation </w:t>
      </w:r>
      <w:r>
        <w:t>is</w:t>
      </w:r>
      <w:r w:rsidRPr="00434513">
        <w:t xml:space="preserve"> not feasible to be obtained by the network</w:t>
      </w:r>
      <w:r w:rsidRPr="00434513">
        <w:rPr>
          <w:rFonts w:hint="eastAsia"/>
        </w:rPr>
        <w:t xml:space="preserve"> </w:t>
      </w:r>
      <w:r w:rsidRPr="00434513">
        <w:t>device</w:t>
      </w:r>
      <w:r w:rsidRPr="00434513">
        <w:rPr>
          <w:rFonts w:hint="eastAsia"/>
        </w:rPr>
        <w:t xml:space="preserve"> because the triggered LBT failure as </w:t>
      </w:r>
      <w:r w:rsidRPr="00434513">
        <w:t>mentioned</w:t>
      </w:r>
      <w:r w:rsidRPr="00434513">
        <w:rPr>
          <w:rFonts w:hint="eastAsia"/>
        </w:rPr>
        <w:t xml:space="preserve"> above may be cancelled in some scenarios (e.g., </w:t>
      </w:r>
      <w:r>
        <w:t>RA</w:t>
      </w:r>
      <w:r w:rsidRPr="00434513">
        <w:t xml:space="preserve"> completion for </w:t>
      </w:r>
      <w:r w:rsidRPr="00434513">
        <w:rPr>
          <w:rFonts w:hint="eastAsia"/>
        </w:rPr>
        <w:t>PCell</w:t>
      </w:r>
      <w:r w:rsidRPr="00434513">
        <w:t>, BWP switching, SCell deactivation, RRC reconfiguration</w:t>
      </w:r>
      <w:r w:rsidRPr="00434513">
        <w:rPr>
          <w:rFonts w:hint="eastAsia"/>
        </w:rPr>
        <w:t xml:space="preserve">) at the </w:t>
      </w:r>
      <w:r>
        <w:t>UE</w:t>
      </w:r>
      <w:r w:rsidRPr="00434513">
        <w:rPr>
          <w:rFonts w:hint="eastAsia"/>
        </w:rPr>
        <w:t xml:space="preserve"> without noti</w:t>
      </w:r>
      <w:r>
        <w:t>fy</w:t>
      </w:r>
      <w:r w:rsidRPr="00434513">
        <w:rPr>
          <w:rFonts w:hint="eastAsia"/>
        </w:rPr>
        <w:t xml:space="preserve">ing the </w:t>
      </w:r>
      <w:r>
        <w:t>gNB.</w:t>
      </w:r>
    </w:p>
    <w:p w14:paraId="1644E445" w14:textId="77777777" w:rsidR="00071DE5" w:rsidRPr="00A44F20" w:rsidRDefault="00071DE5" w:rsidP="00071DE5">
      <w:pPr>
        <w:spacing w:after="120"/>
      </w:pPr>
      <w:r w:rsidRPr="00170A3F">
        <w:rPr>
          <w:b/>
          <w:bCs/>
        </w:rPr>
        <w:t>Proposal</w:t>
      </w:r>
      <w:r>
        <w:rPr>
          <w:b/>
          <w:bCs/>
        </w:rPr>
        <w:t xml:space="preserve"> 3</w:t>
      </w:r>
      <w:r w:rsidRPr="00170A3F">
        <w:rPr>
          <w:b/>
          <w:bCs/>
        </w:rPr>
        <w:t>:</w:t>
      </w:r>
      <w:r>
        <w:t xml:space="preserve"> Extend</w:t>
      </w:r>
      <w:r w:rsidRPr="00CD3336">
        <w:t xml:space="preserve"> MDT reports to provide a solution for </w:t>
      </w:r>
      <w:r w:rsidRPr="00CD3336">
        <w:rPr>
          <w:rFonts w:hint="eastAsia"/>
        </w:rPr>
        <w:t>recording of a cancellation of a</w:t>
      </w:r>
      <w:r w:rsidRPr="00CD3336">
        <w:t>n</w:t>
      </w:r>
      <w:r w:rsidRPr="00CD3336">
        <w:rPr>
          <w:rFonts w:hint="eastAsia"/>
        </w:rPr>
        <w:t xml:space="preserve"> </w:t>
      </w:r>
      <w:r w:rsidRPr="00CD3336">
        <w:t xml:space="preserve">LBT </w:t>
      </w:r>
      <w:r w:rsidRPr="00CD3336">
        <w:rPr>
          <w:rFonts w:hint="eastAsia"/>
        </w:rPr>
        <w:t>failure</w:t>
      </w:r>
      <w:r w:rsidRPr="00CD3336">
        <w:t>.</w:t>
      </w:r>
    </w:p>
    <w:p w14:paraId="69B7B8E6" w14:textId="6B2DD861" w:rsidR="009339CB" w:rsidRPr="006E13D1" w:rsidRDefault="005A13AB" w:rsidP="009339CB">
      <w:pPr>
        <w:pStyle w:val="Heading1"/>
      </w:pPr>
      <w:r>
        <w:t>3</w:t>
      </w:r>
      <w:r w:rsidR="009339CB" w:rsidRPr="006E13D1">
        <w:tab/>
      </w:r>
      <w:r w:rsidR="009339CB">
        <w:t>Conclusion</w:t>
      </w:r>
    </w:p>
    <w:p w14:paraId="6E24B0F4" w14:textId="3542855F" w:rsidR="009339CB" w:rsidRPr="006E13D1" w:rsidRDefault="00045E31" w:rsidP="009339CB">
      <w:r>
        <w:t>With respect to MRO in NR-U, t</w:t>
      </w:r>
      <w:r w:rsidR="009339CB">
        <w:t>his document has made the following observations</w:t>
      </w:r>
      <w:r>
        <w:t xml:space="preserve"> and proposals</w:t>
      </w:r>
      <w:r w:rsidR="009339CB">
        <w:t>:</w:t>
      </w:r>
    </w:p>
    <w:p w14:paraId="3674AA3D" w14:textId="77777777" w:rsidR="00045E31" w:rsidRDefault="00045E31" w:rsidP="00045E31">
      <w:pPr>
        <w:spacing w:after="120"/>
      </w:pPr>
      <w:r>
        <w:rPr>
          <w:b/>
          <w:bCs/>
        </w:rPr>
        <w:t xml:space="preserve">Observation 1: </w:t>
      </w:r>
      <w:r w:rsidRPr="004260F9">
        <w:t xml:space="preserve">While RLF reports with cause </w:t>
      </w:r>
      <w:r w:rsidRPr="004260F9">
        <w:rPr>
          <w:i/>
          <w:iCs/>
        </w:rPr>
        <w:t>lbtFailure</w:t>
      </w:r>
      <w:r w:rsidRPr="004260F9">
        <w:t xml:space="preserve"> indicate that a failure was due to LBT, other RLFs could be induced by channel access delays due to LBT and wrongly added to MRO KPI statistics, which is going to screw up the MRO procedure.</w:t>
      </w:r>
    </w:p>
    <w:p w14:paraId="34B3AAB8" w14:textId="77777777" w:rsidR="00045E31" w:rsidRDefault="00045E31" w:rsidP="00045E31">
      <w:pPr>
        <w:spacing w:after="120"/>
      </w:pPr>
      <w:r>
        <w:rPr>
          <w:b/>
          <w:bCs/>
        </w:rPr>
        <w:t xml:space="preserve">Observation 2: </w:t>
      </w:r>
      <w:r w:rsidRPr="004260F9">
        <w:t>The information provided with the RLF report used for root cause analysis does not contain LBT wating time information</w:t>
      </w:r>
      <w:r>
        <w:t xml:space="preserve"> and, therefore, RLF with long LBT waiting periods cannot be separated from those with very short LBT waiting impact.</w:t>
      </w:r>
    </w:p>
    <w:p w14:paraId="6BA93666" w14:textId="5AC83909" w:rsidR="00045E31" w:rsidRPr="004260F9" w:rsidRDefault="00045E31" w:rsidP="00045E31">
      <w:pPr>
        <w:spacing w:after="120"/>
      </w:pPr>
      <w:r>
        <w:rPr>
          <w:b/>
          <w:bCs/>
        </w:rPr>
        <w:t xml:space="preserve">Observation 3: </w:t>
      </w:r>
      <w:r>
        <w:t xml:space="preserve">Without separating RLFs which were heavily impacted by LBT waiting, the whole MRO procedure would be falsified. </w:t>
      </w:r>
    </w:p>
    <w:p w14:paraId="5598D3ED" w14:textId="77777777" w:rsidR="00045E31" w:rsidRPr="00A44F20" w:rsidRDefault="00045E31" w:rsidP="00045E31">
      <w:pPr>
        <w:spacing w:after="120"/>
      </w:pPr>
      <w:r>
        <w:rPr>
          <w:b/>
          <w:bCs/>
        </w:rPr>
        <w:lastRenderedPageBreak/>
        <w:t xml:space="preserve">Proposal 1: </w:t>
      </w:r>
      <w:r w:rsidRPr="00A44F20">
        <w:t>For application of MRO in NR-U</w:t>
      </w:r>
      <w:r>
        <w:t>,</w:t>
      </w:r>
      <w:r w:rsidRPr="00A44F20">
        <w:t xml:space="preserve"> it is proposed to introduce information in the RLF report which allows to distinguish between RLFs caused by wrongly configured handover parameters (useful for MRO) and those spoiled by </w:t>
      </w:r>
      <w:r>
        <w:t xml:space="preserve">LBT caused </w:t>
      </w:r>
      <w:r w:rsidRPr="00A44F20">
        <w:t>channel access delays (not useful for MRO).</w:t>
      </w:r>
    </w:p>
    <w:p w14:paraId="63070216" w14:textId="045C4804" w:rsidR="00045E31" w:rsidRDefault="00045E31" w:rsidP="00045E31">
      <w:pPr>
        <w:spacing w:after="120"/>
      </w:pPr>
      <w:r>
        <w:rPr>
          <w:b/>
          <w:bCs/>
        </w:rPr>
        <w:t xml:space="preserve">Proposal 2: </w:t>
      </w:r>
      <w:r w:rsidRPr="00A44F20">
        <w:t xml:space="preserve">Introduce logging of channel access delay information experienced during the handover process (e.g., in RLF Report) to enable a correct treatment of the reported RLFs with respect to MRO and other SON methods. </w:t>
      </w:r>
    </w:p>
    <w:p w14:paraId="6343875C" w14:textId="086344F7" w:rsidR="00A86134" w:rsidRDefault="00A86134" w:rsidP="00A86134">
      <w:pPr>
        <w:spacing w:after="120"/>
      </w:pPr>
      <w:r w:rsidRPr="00434513">
        <w:rPr>
          <w:b/>
          <w:bCs/>
        </w:rPr>
        <w:t>Observation</w:t>
      </w:r>
      <w:r>
        <w:rPr>
          <w:b/>
          <w:bCs/>
        </w:rPr>
        <w:t xml:space="preserve"> 4</w:t>
      </w:r>
      <w:r w:rsidRPr="00D0103C">
        <w:rPr>
          <w:b/>
          <w:bCs/>
        </w:rPr>
        <w:t>:</w:t>
      </w:r>
      <w:r w:rsidRPr="00280BF6">
        <w:t xml:space="preserve"> LBT MAC CE is reported if RACH on the BWP that does not fail and the triggered LBT failure is cancelled. </w:t>
      </w:r>
      <w:r w:rsidRPr="00280BF6">
        <w:rPr>
          <w:rFonts w:hint="eastAsia"/>
        </w:rPr>
        <w:t xml:space="preserve"> </w:t>
      </w:r>
    </w:p>
    <w:p w14:paraId="660CD754" w14:textId="77777777" w:rsidR="00AF292F" w:rsidRPr="00A44F20" w:rsidRDefault="00AF292F" w:rsidP="00AF292F">
      <w:pPr>
        <w:spacing w:after="120"/>
      </w:pPr>
      <w:r w:rsidRPr="00170A3F">
        <w:rPr>
          <w:b/>
          <w:bCs/>
        </w:rPr>
        <w:t>Proposal</w:t>
      </w:r>
      <w:r>
        <w:rPr>
          <w:b/>
          <w:bCs/>
        </w:rPr>
        <w:t xml:space="preserve"> 3</w:t>
      </w:r>
      <w:r w:rsidRPr="00170A3F">
        <w:rPr>
          <w:b/>
          <w:bCs/>
        </w:rPr>
        <w:t>:</w:t>
      </w:r>
      <w:r>
        <w:t xml:space="preserve"> Extend</w:t>
      </w:r>
      <w:r w:rsidRPr="00CD3336">
        <w:t xml:space="preserve"> MDT reports to provide a solution for </w:t>
      </w:r>
      <w:r w:rsidRPr="00CD3336">
        <w:rPr>
          <w:rFonts w:hint="eastAsia"/>
        </w:rPr>
        <w:t>recording of a cancellation of a</w:t>
      </w:r>
      <w:r w:rsidRPr="00CD3336">
        <w:t>n</w:t>
      </w:r>
      <w:r w:rsidRPr="00CD3336">
        <w:rPr>
          <w:rFonts w:hint="eastAsia"/>
        </w:rPr>
        <w:t xml:space="preserve"> </w:t>
      </w:r>
      <w:r w:rsidRPr="00CD3336">
        <w:t xml:space="preserve">LBT </w:t>
      </w:r>
      <w:r w:rsidRPr="00CD3336">
        <w:rPr>
          <w:rFonts w:hint="eastAsia"/>
        </w:rPr>
        <w:t>failure</w:t>
      </w:r>
      <w:r w:rsidRPr="00CD3336">
        <w:t>.</w:t>
      </w:r>
    </w:p>
    <w:p w14:paraId="75C6C8A8" w14:textId="77777777" w:rsidR="00AF292F" w:rsidRDefault="00AF292F" w:rsidP="00A86134">
      <w:pPr>
        <w:spacing w:after="120"/>
      </w:pPr>
    </w:p>
    <w:sectPr w:rsidR="00AF29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B7E24" w14:textId="77777777" w:rsidR="00011865" w:rsidRDefault="00011865">
      <w:r>
        <w:separator/>
      </w:r>
    </w:p>
  </w:endnote>
  <w:endnote w:type="continuationSeparator" w:id="0">
    <w:p w14:paraId="1B574619" w14:textId="77777777" w:rsidR="00011865" w:rsidRDefault="00011865">
      <w:r>
        <w:continuationSeparator/>
      </w:r>
    </w:p>
  </w:endnote>
  <w:endnote w:type="continuationNotice" w:id="1">
    <w:p w14:paraId="0426FE00" w14:textId="77777777" w:rsidR="00011865" w:rsidRDefault="00011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4692F" w14:textId="77777777" w:rsidR="00011865" w:rsidRDefault="00011865">
      <w:r>
        <w:separator/>
      </w:r>
    </w:p>
  </w:footnote>
  <w:footnote w:type="continuationSeparator" w:id="0">
    <w:p w14:paraId="4B5E6D0E" w14:textId="77777777" w:rsidR="00011865" w:rsidRDefault="00011865">
      <w:r>
        <w:continuationSeparator/>
      </w:r>
    </w:p>
  </w:footnote>
  <w:footnote w:type="continuationNotice" w:id="1">
    <w:p w14:paraId="5E57B292" w14:textId="77777777" w:rsidR="00011865" w:rsidRDefault="000118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65"/>
    <w:rsid w:val="00016557"/>
    <w:rsid w:val="00023C40"/>
    <w:rsid w:val="00033397"/>
    <w:rsid w:val="00040095"/>
    <w:rsid w:val="00045E31"/>
    <w:rsid w:val="00057DFC"/>
    <w:rsid w:val="00065268"/>
    <w:rsid w:val="00071DE5"/>
    <w:rsid w:val="00073C9C"/>
    <w:rsid w:val="00076412"/>
    <w:rsid w:val="00080512"/>
    <w:rsid w:val="00090468"/>
    <w:rsid w:val="00094568"/>
    <w:rsid w:val="000B7BCF"/>
    <w:rsid w:val="000C522B"/>
    <w:rsid w:val="000D58AB"/>
    <w:rsid w:val="000E1965"/>
    <w:rsid w:val="00112F1A"/>
    <w:rsid w:val="001243DD"/>
    <w:rsid w:val="00126A86"/>
    <w:rsid w:val="0013727E"/>
    <w:rsid w:val="00145075"/>
    <w:rsid w:val="00152F32"/>
    <w:rsid w:val="001674F7"/>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74C33"/>
    <w:rsid w:val="002855BF"/>
    <w:rsid w:val="002B2988"/>
    <w:rsid w:val="002D3869"/>
    <w:rsid w:val="002F0D22"/>
    <w:rsid w:val="00311B17"/>
    <w:rsid w:val="00315D87"/>
    <w:rsid w:val="003172DC"/>
    <w:rsid w:val="00325AE3"/>
    <w:rsid w:val="00326069"/>
    <w:rsid w:val="0035462D"/>
    <w:rsid w:val="0036459E"/>
    <w:rsid w:val="00364B41"/>
    <w:rsid w:val="00383096"/>
    <w:rsid w:val="0039346C"/>
    <w:rsid w:val="003A41EF"/>
    <w:rsid w:val="003B40AD"/>
    <w:rsid w:val="003C4E35"/>
    <w:rsid w:val="003C4E37"/>
    <w:rsid w:val="003E16BE"/>
    <w:rsid w:val="003F4E28"/>
    <w:rsid w:val="004006E8"/>
    <w:rsid w:val="00401855"/>
    <w:rsid w:val="0040451C"/>
    <w:rsid w:val="004260F9"/>
    <w:rsid w:val="00446C3A"/>
    <w:rsid w:val="00465587"/>
    <w:rsid w:val="00477455"/>
    <w:rsid w:val="0048503E"/>
    <w:rsid w:val="004A1F7B"/>
    <w:rsid w:val="004C44D2"/>
    <w:rsid w:val="004D3578"/>
    <w:rsid w:val="004D380D"/>
    <w:rsid w:val="004E213A"/>
    <w:rsid w:val="004F4540"/>
    <w:rsid w:val="004F73A7"/>
    <w:rsid w:val="00503171"/>
    <w:rsid w:val="00506C28"/>
    <w:rsid w:val="00533F2E"/>
    <w:rsid w:val="00534DA0"/>
    <w:rsid w:val="00543E6C"/>
    <w:rsid w:val="00565087"/>
    <w:rsid w:val="0056573F"/>
    <w:rsid w:val="00571279"/>
    <w:rsid w:val="005A13AB"/>
    <w:rsid w:val="005A49C6"/>
    <w:rsid w:val="005C766E"/>
    <w:rsid w:val="005C7CD5"/>
    <w:rsid w:val="00601F94"/>
    <w:rsid w:val="00611566"/>
    <w:rsid w:val="006217F5"/>
    <w:rsid w:val="00645E39"/>
    <w:rsid w:val="00646D99"/>
    <w:rsid w:val="00656910"/>
    <w:rsid w:val="006574C0"/>
    <w:rsid w:val="00696821"/>
    <w:rsid w:val="006B43AA"/>
    <w:rsid w:val="006C66D8"/>
    <w:rsid w:val="006D1E24"/>
    <w:rsid w:val="006D35DE"/>
    <w:rsid w:val="006E1057"/>
    <w:rsid w:val="006E1417"/>
    <w:rsid w:val="006F6A2C"/>
    <w:rsid w:val="007069DC"/>
    <w:rsid w:val="00710201"/>
    <w:rsid w:val="0072073A"/>
    <w:rsid w:val="007338A5"/>
    <w:rsid w:val="007342B5"/>
    <w:rsid w:val="00734A5B"/>
    <w:rsid w:val="00744E76"/>
    <w:rsid w:val="00757D40"/>
    <w:rsid w:val="007616DE"/>
    <w:rsid w:val="007662B5"/>
    <w:rsid w:val="00781F0F"/>
    <w:rsid w:val="0078727C"/>
    <w:rsid w:val="0079049D"/>
    <w:rsid w:val="00793DC5"/>
    <w:rsid w:val="00796823"/>
    <w:rsid w:val="007A2E55"/>
    <w:rsid w:val="007B18D8"/>
    <w:rsid w:val="007C095F"/>
    <w:rsid w:val="007C22FE"/>
    <w:rsid w:val="007C2DD0"/>
    <w:rsid w:val="007F2E08"/>
    <w:rsid w:val="008024FA"/>
    <w:rsid w:val="008028A4"/>
    <w:rsid w:val="00813245"/>
    <w:rsid w:val="00840DE0"/>
    <w:rsid w:val="008448B5"/>
    <w:rsid w:val="00847CD0"/>
    <w:rsid w:val="008607A8"/>
    <w:rsid w:val="0086354A"/>
    <w:rsid w:val="008768CA"/>
    <w:rsid w:val="00877EF9"/>
    <w:rsid w:val="00880559"/>
    <w:rsid w:val="00887A0F"/>
    <w:rsid w:val="008B5306"/>
    <w:rsid w:val="008C2E2A"/>
    <w:rsid w:val="008C3057"/>
    <w:rsid w:val="008D2E4D"/>
    <w:rsid w:val="008D68A6"/>
    <w:rsid w:val="008F396F"/>
    <w:rsid w:val="008F3DCD"/>
    <w:rsid w:val="00900E72"/>
    <w:rsid w:val="0090271F"/>
    <w:rsid w:val="00902DB9"/>
    <w:rsid w:val="0090466A"/>
    <w:rsid w:val="00913E8F"/>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B56CC"/>
    <w:rsid w:val="009C19E9"/>
    <w:rsid w:val="009D74A6"/>
    <w:rsid w:val="009E0E87"/>
    <w:rsid w:val="00A10E58"/>
    <w:rsid w:val="00A10F02"/>
    <w:rsid w:val="00A204CA"/>
    <w:rsid w:val="00A209D6"/>
    <w:rsid w:val="00A22738"/>
    <w:rsid w:val="00A324C4"/>
    <w:rsid w:val="00A3655D"/>
    <w:rsid w:val="00A36F5F"/>
    <w:rsid w:val="00A42181"/>
    <w:rsid w:val="00A430EC"/>
    <w:rsid w:val="00A44F20"/>
    <w:rsid w:val="00A4515F"/>
    <w:rsid w:val="00A53724"/>
    <w:rsid w:val="00A54B2B"/>
    <w:rsid w:val="00A703B6"/>
    <w:rsid w:val="00A82346"/>
    <w:rsid w:val="00A86134"/>
    <w:rsid w:val="00A9671C"/>
    <w:rsid w:val="00AA1553"/>
    <w:rsid w:val="00AF292F"/>
    <w:rsid w:val="00B05380"/>
    <w:rsid w:val="00B05962"/>
    <w:rsid w:val="00B15449"/>
    <w:rsid w:val="00B16C2F"/>
    <w:rsid w:val="00B27303"/>
    <w:rsid w:val="00B275B5"/>
    <w:rsid w:val="00B47FD1"/>
    <w:rsid w:val="00B516BB"/>
    <w:rsid w:val="00B62865"/>
    <w:rsid w:val="00B7538C"/>
    <w:rsid w:val="00B84DB2"/>
    <w:rsid w:val="00BC3555"/>
    <w:rsid w:val="00BC4AE3"/>
    <w:rsid w:val="00C12B51"/>
    <w:rsid w:val="00C24650"/>
    <w:rsid w:val="00C25465"/>
    <w:rsid w:val="00C33079"/>
    <w:rsid w:val="00C55A12"/>
    <w:rsid w:val="00C6553E"/>
    <w:rsid w:val="00C70DDC"/>
    <w:rsid w:val="00C83A13"/>
    <w:rsid w:val="00C86F10"/>
    <w:rsid w:val="00C9068C"/>
    <w:rsid w:val="00C92967"/>
    <w:rsid w:val="00CA3D0C"/>
    <w:rsid w:val="00CA4B6D"/>
    <w:rsid w:val="00CA654B"/>
    <w:rsid w:val="00CB72B8"/>
    <w:rsid w:val="00CD0BA8"/>
    <w:rsid w:val="00CD4C7B"/>
    <w:rsid w:val="00CD58FE"/>
    <w:rsid w:val="00D071D8"/>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156"/>
    <w:rsid w:val="00DC5261"/>
    <w:rsid w:val="00DE25D2"/>
    <w:rsid w:val="00DE6217"/>
    <w:rsid w:val="00DF7C20"/>
    <w:rsid w:val="00E46C08"/>
    <w:rsid w:val="00E471CF"/>
    <w:rsid w:val="00E62835"/>
    <w:rsid w:val="00E77645"/>
    <w:rsid w:val="00E83697"/>
    <w:rsid w:val="00E859B6"/>
    <w:rsid w:val="00EA66C9"/>
    <w:rsid w:val="00EB5D32"/>
    <w:rsid w:val="00EC4A25"/>
    <w:rsid w:val="00EF612C"/>
    <w:rsid w:val="00F025A2"/>
    <w:rsid w:val="00F036E9"/>
    <w:rsid w:val="00F07388"/>
    <w:rsid w:val="00F103AC"/>
    <w:rsid w:val="00F2026E"/>
    <w:rsid w:val="00F2210A"/>
    <w:rsid w:val="00F31372"/>
    <w:rsid w:val="00F37743"/>
    <w:rsid w:val="00F54A3D"/>
    <w:rsid w:val="00F54CB0"/>
    <w:rsid w:val="00F579CD"/>
    <w:rsid w:val="00F653B8"/>
    <w:rsid w:val="00F71B89"/>
    <w:rsid w:val="00F7353C"/>
    <w:rsid w:val="00F76F8F"/>
    <w:rsid w:val="00F84002"/>
    <w:rsid w:val="00F87257"/>
    <w:rsid w:val="00F941DF"/>
    <w:rsid w:val="00FA1266"/>
    <w:rsid w:val="00FB36FA"/>
    <w:rsid w:val="00FC1192"/>
    <w:rsid w:val="00FE106D"/>
    <w:rsid w:val="00FE251B"/>
    <w:rsid w:val="0DEC21E3"/>
    <w:rsid w:val="23EA4C43"/>
    <w:rsid w:val="654AADF4"/>
    <w:rsid w:val="658D1432"/>
    <w:rsid w:val="7B7BA3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ED83B6D3-E58D-47C2-A9B6-6FFAE283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45E3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1674F7"/>
    <w:rPr>
      <w:color w:val="954F72" w:themeColor="followedHyperlink"/>
      <w:u w:val="single"/>
    </w:rPr>
  </w:style>
  <w:style w:type="paragraph" w:styleId="Caption">
    <w:name w:val="caption"/>
    <w:basedOn w:val="Normal"/>
    <w:next w:val="Normal"/>
    <w:semiHidden/>
    <w:unhideWhenUsed/>
    <w:qFormat/>
    <w:rsid w:val="00900E72"/>
    <w:pPr>
      <w:spacing w:after="200"/>
    </w:pPr>
    <w:rPr>
      <w:rFonts w:ascii="Arial" w:hAnsi="Arial"/>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520748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2338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5-e/Docs/R2-210751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14-e/Docs/R2-210580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5AIRPNAIUNRU-490051479-4623</_dlc_DocId>
    <_dlc_DocIdUrl xmlns="71c5aaf6-e6ce-465b-b873-5148d2a4c105">
      <Url>https://nokia.sharepoint.com/sites/c5g/projects/FAAS/_layouts/15/DocIdRedir.aspx?ID=5AIRPNAIUNRU-490051479-4623</Url>
      <Description>5AIRPNAIUNRU-490051479-4623</Description>
    </_dlc_DocIdUrl>
    <Document_x0020_category xmlns="3b34c8f0-1ef5-4d1e-bb66-517ce7fe7356" xsi:nil="true"/>
    <_Flow_SignoffStatus xmlns="bd98b143-97af-43fb-a8de-63b93b9440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purl.org/dc/elements/1.1/"/>
    <ds:schemaRef ds:uri="bd98b143-97af-43fb-a8de-63b93b944041"/>
    <ds:schemaRef ds:uri="http://www.w3.org/XML/1998/namespace"/>
    <ds:schemaRef ds:uri="http://purl.org/dc/dcmitype/"/>
  </ds:schemaRefs>
</ds:datastoreItem>
</file>

<file path=customXml/itemProps3.xml><?xml version="1.0" encoding="utf-8"?>
<ds:datastoreItem xmlns:ds="http://schemas.openxmlformats.org/officeDocument/2006/customXml" ds:itemID="{7535304F-4517-4930-A2D6-E9CF7A56C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1704</Words>
  <Characters>9719</Characters>
  <Application>Microsoft Office Word</Application>
  <DocSecurity>0</DocSecurity>
  <Lines>80</Lines>
  <Paragraphs>22</Paragraphs>
  <ScaleCrop>false</ScaleCrop>
  <Manager/>
  <Company>Nokia</Company>
  <LinksUpToDate>false</LinksUpToDate>
  <CharactersWithSpaces>11401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2022-08-10T07:13:00Z</dcterms:created>
  <dcterms:modified xsi:type="dcterms:W3CDTF">2022-08-10T07:13:00Z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cd9b9269-2aee-4223-bc3a-9498ae271cda</vt:lpwstr>
  </property>
</Properties>
</file>